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AB" w:rsidRDefault="00F25BAB">
      <w:r>
        <w:rPr>
          <w:noProof/>
        </w:rPr>
        <w:drawing>
          <wp:inline distT="0" distB="0" distL="0" distR="0" wp14:anchorId="168BA222" wp14:editId="05D7B92A">
            <wp:extent cx="2743200" cy="474889"/>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9991" cy="514150"/>
                    </a:xfrm>
                    <a:prstGeom prst="rect">
                      <a:avLst/>
                    </a:prstGeom>
                  </pic:spPr>
                </pic:pic>
              </a:graphicData>
            </a:graphic>
          </wp:inline>
        </w:drawing>
      </w:r>
    </w:p>
    <w:p w:rsidR="00F25BAB" w:rsidRPr="00B82555" w:rsidRDefault="00690975" w:rsidP="00DA6B7D">
      <w:pPr>
        <w:pStyle w:val="Heading1"/>
        <w:jc w:val="right"/>
      </w:pPr>
      <w:r>
        <w:t>Emergency Assistance for Postsecondary Students Grant Program</w:t>
      </w:r>
    </w:p>
    <w:p w:rsidR="00F50536" w:rsidRPr="00F50536" w:rsidRDefault="00F50536" w:rsidP="00F50536">
      <w:pPr>
        <w:pStyle w:val="Heading1"/>
        <w:spacing w:before="240"/>
        <w:jc w:val="right"/>
        <w:rPr>
          <w:b w:val="0"/>
          <w:color w:val="auto"/>
          <w:sz w:val="32"/>
          <w:szCs w:val="32"/>
        </w:rPr>
        <w:sectPr w:rsidR="00F50536" w:rsidRPr="00F50536" w:rsidSect="0005314E">
          <w:headerReference w:type="default" r:id="rId9"/>
          <w:pgSz w:w="12240" w:h="15840"/>
          <w:pgMar w:top="1440" w:right="1440" w:bottom="1440" w:left="1440" w:header="720" w:footer="720" w:gutter="0"/>
          <w:cols w:space="720"/>
          <w:docGrid w:linePitch="360"/>
        </w:sectPr>
      </w:pPr>
      <w:bookmarkStart w:id="0" w:name="_Toc63959090"/>
      <w:r w:rsidRPr="00F50536">
        <w:rPr>
          <w:color w:val="auto"/>
          <w:sz w:val="36"/>
          <w:szCs w:val="32"/>
        </w:rPr>
        <w:t>Request for Proposals</w:t>
      </w:r>
      <w:r w:rsidRPr="00F50536">
        <w:rPr>
          <w:b w:val="0"/>
          <w:color w:val="auto"/>
          <w:sz w:val="36"/>
          <w:szCs w:val="32"/>
        </w:rPr>
        <w:t xml:space="preserve"> </w:t>
      </w:r>
      <w:r>
        <w:rPr>
          <w:b w:val="0"/>
          <w:color w:val="auto"/>
          <w:sz w:val="32"/>
          <w:szCs w:val="32"/>
        </w:rPr>
        <w:br/>
      </w:r>
      <w:bookmarkEnd w:id="0"/>
    </w:p>
    <w:p w:rsidR="00F50536" w:rsidRDefault="00F50536">
      <w:pPr>
        <w:tabs>
          <w:tab w:val="clear" w:pos="360"/>
        </w:tabs>
        <w:spacing w:after="160" w:line="259" w:lineRule="auto"/>
      </w:pPr>
    </w:p>
    <w:p w:rsidR="00F50536" w:rsidRDefault="00F50536">
      <w:pPr>
        <w:tabs>
          <w:tab w:val="clear" w:pos="360"/>
        </w:tabs>
        <w:spacing w:after="160" w:line="259" w:lineRule="auto"/>
      </w:pPr>
    </w:p>
    <w:p w:rsidR="00F50536" w:rsidRDefault="00F50536" w:rsidP="00F50536">
      <w:pPr>
        <w:rPr>
          <w:b/>
        </w:rPr>
      </w:pPr>
    </w:p>
    <w:p w:rsidR="00F50536" w:rsidRDefault="00F50536" w:rsidP="00F50536">
      <w:pPr>
        <w:rPr>
          <w:b/>
        </w:rPr>
      </w:pPr>
    </w:p>
    <w:p w:rsidR="00F50536" w:rsidRDefault="00F50536" w:rsidP="00F50536">
      <w:pPr>
        <w:rPr>
          <w:b/>
        </w:rPr>
      </w:pPr>
    </w:p>
    <w:p w:rsidR="00F50536" w:rsidRDefault="00F50536" w:rsidP="00F50536">
      <w:pPr>
        <w:rPr>
          <w:b/>
        </w:rPr>
      </w:pPr>
      <w:r>
        <w:rPr>
          <w:b/>
        </w:rPr>
        <w:t xml:space="preserve">Deadlines: </w:t>
      </w:r>
      <w:r>
        <w:rPr>
          <w:b/>
        </w:rPr>
        <w:br/>
      </w:r>
      <w:r w:rsidRPr="00F50536">
        <w:t xml:space="preserve">Intent to Submit Form – </w:t>
      </w:r>
      <w:r w:rsidR="00FE229F">
        <w:t>May 14</w:t>
      </w:r>
      <w:r w:rsidRPr="00F50536">
        <w:t xml:space="preserve">, 2021 </w:t>
      </w:r>
      <w:r w:rsidRPr="00F50536">
        <w:br/>
        <w:t xml:space="preserve">Grant Proposal – </w:t>
      </w:r>
      <w:r w:rsidR="00FE229F">
        <w:t>June 4</w:t>
      </w:r>
      <w:r w:rsidRPr="00F50536">
        <w:t>, 2021 - 4:30 p.m</w:t>
      </w:r>
      <w:r>
        <w:rPr>
          <w:b/>
        </w:rPr>
        <w:t>.</w:t>
      </w:r>
    </w:p>
    <w:p w:rsidR="00F50536" w:rsidRDefault="00F50536" w:rsidP="00F50536">
      <w:pPr>
        <w:rPr>
          <w:i/>
        </w:rPr>
      </w:pPr>
      <w:r w:rsidRPr="00F50536">
        <w:rPr>
          <w:i/>
        </w:rPr>
        <w:t>Early submissions are encouraged.</w:t>
      </w:r>
    </w:p>
    <w:p w:rsidR="00F50536" w:rsidRDefault="00F50536" w:rsidP="00F50536">
      <w:pPr>
        <w:rPr>
          <w:i/>
        </w:rPr>
      </w:pPr>
    </w:p>
    <w:p w:rsidR="00F50536" w:rsidRPr="00F50536" w:rsidRDefault="00F50536" w:rsidP="00F50536">
      <w:r w:rsidRPr="00F50536">
        <w:rPr>
          <w:b/>
        </w:rPr>
        <w:t>Project Period:</w:t>
      </w:r>
      <w:r w:rsidR="007A184E">
        <w:t xml:space="preserve"> </w:t>
      </w:r>
      <w:r w:rsidR="007A184E">
        <w:br/>
        <w:t>B</w:t>
      </w:r>
      <w:r>
        <w:t xml:space="preserve">egins </w:t>
      </w:r>
      <w:r w:rsidR="00CC601B" w:rsidRPr="003A316F">
        <w:t xml:space="preserve">August 6, 2021 </w:t>
      </w:r>
      <w:r>
        <w:t>(</w:t>
      </w:r>
      <w:r w:rsidR="007A184E">
        <w:t xml:space="preserve">or date of contract execution) </w:t>
      </w:r>
      <w:r w:rsidR="003A316F">
        <w:br/>
      </w:r>
      <w:r w:rsidR="007A184E">
        <w:t>E</w:t>
      </w:r>
      <w:r>
        <w:t xml:space="preserve">nds </w:t>
      </w:r>
      <w:r w:rsidR="00FE229F">
        <w:t xml:space="preserve">June </w:t>
      </w:r>
      <w:r>
        <w:t>30, 2023</w:t>
      </w:r>
    </w:p>
    <w:p w:rsidR="00F50536" w:rsidRDefault="00F50536" w:rsidP="00F50536">
      <w:pPr>
        <w:jc w:val="center"/>
        <w:rPr>
          <w:b/>
        </w:rPr>
      </w:pPr>
    </w:p>
    <w:p w:rsidR="00F50536" w:rsidRDefault="00F50536" w:rsidP="00F50536">
      <w:pPr>
        <w:jc w:val="center"/>
        <w:rPr>
          <w:b/>
        </w:rPr>
      </w:pPr>
    </w:p>
    <w:p w:rsidR="00F50536" w:rsidRDefault="00F50536" w:rsidP="00F50536">
      <w:pPr>
        <w:jc w:val="center"/>
        <w:rPr>
          <w:b/>
        </w:rPr>
      </w:pPr>
    </w:p>
    <w:p w:rsidR="00F50536" w:rsidRDefault="00F50536" w:rsidP="00F50536">
      <w:pPr>
        <w:jc w:val="center"/>
        <w:rPr>
          <w:b/>
        </w:rPr>
      </w:pPr>
    </w:p>
    <w:p w:rsidR="006F0117" w:rsidRDefault="006F0117">
      <w:pPr>
        <w:tabs>
          <w:tab w:val="clear" w:pos="360"/>
        </w:tabs>
        <w:spacing w:after="160" w:line="259" w:lineRule="auto"/>
        <w:rPr>
          <w:rFonts w:eastAsia="Times" w:cs="Arial"/>
          <w:b/>
        </w:rPr>
      </w:pPr>
      <w:r>
        <w:br w:type="page"/>
      </w:r>
    </w:p>
    <w:p w:rsidR="00F25BAB" w:rsidRPr="00F01C36" w:rsidRDefault="00F50536" w:rsidP="00F25BAB">
      <w:pPr>
        <w:pStyle w:val="Coverheading"/>
        <w:rPr>
          <w:rFonts w:asciiTheme="minorHAnsi" w:hAnsiTheme="minorHAnsi"/>
          <w:sz w:val="22"/>
          <w:szCs w:val="22"/>
        </w:rPr>
      </w:pPr>
      <w:r>
        <w:rPr>
          <w:rFonts w:asciiTheme="minorHAnsi" w:hAnsiTheme="minorHAnsi"/>
          <w:sz w:val="22"/>
          <w:szCs w:val="22"/>
        </w:rPr>
        <w:lastRenderedPageBreak/>
        <w:t>Contacts</w:t>
      </w:r>
    </w:p>
    <w:p w:rsidR="00F50536" w:rsidRDefault="00F50536" w:rsidP="00F50536">
      <w:pPr>
        <w:pStyle w:val="Authorname"/>
        <w:rPr>
          <w:rFonts w:asciiTheme="minorHAnsi" w:hAnsiTheme="minorHAnsi"/>
          <w:sz w:val="22"/>
          <w:szCs w:val="22"/>
        </w:rPr>
      </w:pPr>
      <w:r>
        <w:rPr>
          <w:rFonts w:asciiTheme="minorHAnsi" w:hAnsiTheme="minorHAnsi"/>
          <w:sz w:val="22"/>
          <w:szCs w:val="22"/>
        </w:rPr>
        <w:t>Lain DeSalvo</w:t>
      </w:r>
      <w:r>
        <w:rPr>
          <w:rFonts w:asciiTheme="minorHAnsi" w:hAnsiTheme="minorHAnsi"/>
          <w:sz w:val="22"/>
          <w:szCs w:val="22"/>
        </w:rPr>
        <w:br/>
      </w:r>
      <w:r>
        <w:rPr>
          <w:rFonts w:asciiTheme="minorHAnsi" w:hAnsiTheme="minorHAnsi"/>
          <w:b w:val="0"/>
          <w:sz w:val="22"/>
          <w:szCs w:val="22"/>
        </w:rPr>
        <w:t>Competitive Grants Manager</w:t>
      </w:r>
      <w:r w:rsidR="00F25BAB" w:rsidRPr="00F50536">
        <w:rPr>
          <w:rFonts w:asciiTheme="minorHAnsi" w:hAnsiTheme="minorHAnsi"/>
          <w:b w:val="0"/>
          <w:sz w:val="22"/>
          <w:szCs w:val="22"/>
        </w:rPr>
        <w:br/>
      </w:r>
      <w:hyperlink r:id="rId10" w:history="1">
        <w:r w:rsidRPr="00F50536">
          <w:rPr>
            <w:rStyle w:val="Hyperlink"/>
            <w:rFonts w:asciiTheme="minorHAnsi" w:hAnsiTheme="minorHAnsi"/>
            <w:b w:val="0"/>
            <w:sz w:val="22"/>
            <w:szCs w:val="22"/>
          </w:rPr>
          <w:t>Alaina.DeSalvo@state.mn.us</w:t>
        </w:r>
      </w:hyperlink>
      <w:r>
        <w:rPr>
          <w:rFonts w:asciiTheme="minorHAnsi" w:hAnsiTheme="minorHAnsi"/>
          <w:b w:val="0"/>
          <w:sz w:val="22"/>
          <w:szCs w:val="22"/>
        </w:rPr>
        <w:br/>
      </w:r>
    </w:p>
    <w:p w:rsidR="00F50536" w:rsidRDefault="00F50536" w:rsidP="00F25BAB">
      <w:pPr>
        <w:pStyle w:val="Covertext"/>
        <w:rPr>
          <w:rFonts w:asciiTheme="minorHAnsi" w:hAnsiTheme="minorHAnsi"/>
          <w:sz w:val="22"/>
          <w:szCs w:val="22"/>
        </w:rPr>
      </w:pPr>
      <w:r>
        <w:rPr>
          <w:rFonts w:asciiTheme="minorHAnsi" w:hAnsiTheme="minorHAnsi"/>
          <w:b/>
          <w:sz w:val="22"/>
          <w:szCs w:val="22"/>
        </w:rPr>
        <w:t>Nekey Oliver</w:t>
      </w:r>
      <w:r>
        <w:rPr>
          <w:rFonts w:asciiTheme="minorHAnsi" w:hAnsiTheme="minorHAnsi"/>
          <w:b/>
          <w:sz w:val="22"/>
          <w:szCs w:val="22"/>
        </w:rPr>
        <w:br/>
      </w:r>
      <w:r w:rsidRPr="00F50536">
        <w:rPr>
          <w:rFonts w:asciiTheme="minorHAnsi" w:hAnsiTheme="minorHAnsi"/>
          <w:sz w:val="22"/>
          <w:szCs w:val="22"/>
        </w:rPr>
        <w:t>Manager of Grants and Gov. Relations</w:t>
      </w:r>
      <w:r w:rsidRPr="00F50536">
        <w:rPr>
          <w:rFonts w:asciiTheme="minorHAnsi" w:hAnsiTheme="minorHAnsi"/>
          <w:sz w:val="22"/>
          <w:szCs w:val="22"/>
        </w:rPr>
        <w:br/>
      </w:r>
      <w:hyperlink r:id="rId11" w:history="1">
        <w:r w:rsidRPr="00F50536">
          <w:rPr>
            <w:rStyle w:val="Hyperlink"/>
            <w:rFonts w:asciiTheme="minorHAnsi" w:hAnsiTheme="minorHAnsi"/>
            <w:sz w:val="22"/>
            <w:szCs w:val="22"/>
          </w:rPr>
          <w:t>Nekey.Oliver@state.mn.us</w:t>
        </w:r>
      </w:hyperlink>
      <w:r w:rsidRPr="00F50536">
        <w:rPr>
          <w:rFonts w:asciiTheme="minorHAnsi" w:hAnsiTheme="minorHAnsi"/>
          <w:sz w:val="22"/>
          <w:szCs w:val="22"/>
        </w:rPr>
        <w:t xml:space="preserve"> </w:t>
      </w:r>
    </w:p>
    <w:p w:rsidR="00F50536" w:rsidRDefault="00F50536" w:rsidP="00F25BAB">
      <w:pPr>
        <w:pStyle w:val="Covertext"/>
        <w:rPr>
          <w:rFonts w:asciiTheme="minorHAnsi" w:hAnsiTheme="minorHAnsi"/>
          <w:sz w:val="22"/>
          <w:szCs w:val="22"/>
        </w:rPr>
      </w:pPr>
    </w:p>
    <w:p w:rsidR="00F50536" w:rsidRPr="00F50536" w:rsidRDefault="00F50536" w:rsidP="00F25BAB">
      <w:pPr>
        <w:pStyle w:val="Covertext"/>
        <w:rPr>
          <w:rFonts w:asciiTheme="minorHAnsi" w:hAnsiTheme="minorHAnsi"/>
          <w:b/>
          <w:sz w:val="22"/>
          <w:szCs w:val="22"/>
        </w:rPr>
      </w:pPr>
      <w:r w:rsidRPr="00F50536">
        <w:rPr>
          <w:rFonts w:asciiTheme="minorHAnsi" w:hAnsiTheme="minorHAnsi"/>
          <w:b/>
          <w:sz w:val="22"/>
          <w:szCs w:val="22"/>
        </w:rPr>
        <w:t>Kelly Gibson</w:t>
      </w:r>
      <w:r>
        <w:rPr>
          <w:rFonts w:asciiTheme="minorHAnsi" w:hAnsiTheme="minorHAnsi"/>
          <w:sz w:val="22"/>
          <w:szCs w:val="22"/>
        </w:rPr>
        <w:br/>
        <w:t>Senior Administrative Assistant</w:t>
      </w:r>
      <w:r>
        <w:rPr>
          <w:rFonts w:asciiTheme="minorHAnsi" w:hAnsiTheme="minorHAnsi"/>
          <w:sz w:val="22"/>
          <w:szCs w:val="22"/>
        </w:rPr>
        <w:br/>
      </w:r>
      <w:hyperlink r:id="rId12" w:history="1">
        <w:r w:rsidRPr="002176B5">
          <w:rPr>
            <w:rStyle w:val="Hyperlink"/>
            <w:rFonts w:asciiTheme="minorHAnsi" w:hAnsiTheme="minorHAnsi"/>
            <w:sz w:val="22"/>
            <w:szCs w:val="22"/>
          </w:rPr>
          <w:t>Kelly.Gibson@state.mn.us</w:t>
        </w:r>
      </w:hyperlink>
      <w:r>
        <w:rPr>
          <w:rFonts w:asciiTheme="minorHAnsi" w:hAnsiTheme="minorHAnsi"/>
          <w:sz w:val="22"/>
          <w:szCs w:val="22"/>
        </w:rPr>
        <w:t xml:space="preserve"> </w:t>
      </w:r>
      <w:r w:rsidRPr="00F50536">
        <w:rPr>
          <w:rFonts w:asciiTheme="minorHAnsi" w:hAnsiTheme="minorHAnsi"/>
          <w:sz w:val="22"/>
          <w:szCs w:val="22"/>
        </w:rPr>
        <w:br/>
      </w:r>
    </w:p>
    <w:p w:rsidR="006F0117" w:rsidRDefault="006F0117" w:rsidP="006F0117">
      <w:pPr>
        <w:pStyle w:val="BodyText"/>
        <w:spacing w:before="3120"/>
        <w:rPr>
          <w:b/>
        </w:rPr>
      </w:pPr>
    </w:p>
    <w:p w:rsidR="006F0117" w:rsidRPr="00C2109C" w:rsidRDefault="006F0117" w:rsidP="00051A2E">
      <w:pPr>
        <w:pStyle w:val="BodyText"/>
        <w:spacing w:before="3000"/>
        <w:rPr>
          <w:b/>
        </w:rPr>
      </w:pPr>
      <w:r w:rsidRPr="00C2109C">
        <w:rPr>
          <w:b/>
        </w:rPr>
        <w:lastRenderedPageBreak/>
        <w:t>Minnesota Office of Higher Education</w:t>
      </w:r>
    </w:p>
    <w:p w:rsidR="006F0117" w:rsidRPr="00C2109C" w:rsidRDefault="006F0117" w:rsidP="00051A2E">
      <w:pPr>
        <w:pStyle w:val="BodyText"/>
        <w:spacing w:before="120" w:after="0"/>
      </w:pPr>
      <w:r w:rsidRPr="00C2109C">
        <w:t>1450 Energy Park Drive, Suite 350</w:t>
      </w:r>
    </w:p>
    <w:p w:rsidR="006F0117" w:rsidRPr="00C2109C" w:rsidRDefault="006F0117" w:rsidP="006F0117">
      <w:pPr>
        <w:pStyle w:val="BodyText"/>
        <w:spacing w:before="0" w:after="0"/>
      </w:pPr>
      <w:r w:rsidRPr="00C2109C">
        <w:t>Saint Paul, MN 55108-5227</w:t>
      </w:r>
    </w:p>
    <w:p w:rsidR="006F0117" w:rsidRPr="00C2109C" w:rsidRDefault="006F0117" w:rsidP="006F0117">
      <w:pPr>
        <w:pStyle w:val="BodyText"/>
        <w:spacing w:before="0" w:after="0"/>
      </w:pPr>
      <w:r w:rsidRPr="00C2109C">
        <w:t>Tel: 651.642.0567 or 800.657.3866</w:t>
      </w:r>
    </w:p>
    <w:p w:rsidR="006F0117" w:rsidRPr="00C2109C" w:rsidRDefault="006F0117" w:rsidP="006F0117">
      <w:pPr>
        <w:pStyle w:val="BodyText"/>
        <w:spacing w:before="0" w:after="0"/>
      </w:pPr>
      <w:r w:rsidRPr="00C2109C">
        <w:t>TTY Relay: 800.627.3529</w:t>
      </w:r>
    </w:p>
    <w:p w:rsidR="006F0117" w:rsidRPr="00A71F0E" w:rsidRDefault="006F0117" w:rsidP="006F0117">
      <w:pPr>
        <w:pStyle w:val="BodyText"/>
        <w:spacing w:before="0" w:after="0"/>
        <w:rPr>
          <w:lang w:val="fr-FR"/>
        </w:rPr>
      </w:pPr>
      <w:r w:rsidRPr="00A71F0E">
        <w:rPr>
          <w:lang w:val="fr-FR"/>
        </w:rPr>
        <w:t>Fax: 651.642.0675</w:t>
      </w:r>
    </w:p>
    <w:p w:rsidR="006F0117" w:rsidRPr="00B82555" w:rsidRDefault="006F0117" w:rsidP="00B82555">
      <w:pPr>
        <w:pStyle w:val="Coverdate"/>
        <w:rPr>
          <w:color w:val="0000FF"/>
          <w:u w:val="single"/>
          <w:lang w:val="fr-FR"/>
        </w:rPr>
      </w:pPr>
      <w:r w:rsidRPr="00A71F0E">
        <w:rPr>
          <w:lang w:val="fr-FR"/>
        </w:rPr>
        <w:t>Email:</w:t>
      </w:r>
      <w:r w:rsidRPr="00DA01BE">
        <w:rPr>
          <w:lang w:val="fr-FR"/>
        </w:rPr>
        <w:t xml:space="preserve"> </w:t>
      </w:r>
      <w:hyperlink r:id="rId13" w:tooltip="Send email to the Minnesota Office of Higher Education" w:history="1">
        <w:r w:rsidRPr="00DA01BE">
          <w:rPr>
            <w:rStyle w:val="Hyperlink"/>
            <w:color w:val="0000FF"/>
            <w:lang w:val="fr-FR"/>
          </w:rPr>
          <w:t>info.ohe@state.mn.us</w:t>
        </w:r>
      </w:hyperlink>
      <w:r w:rsidR="00B252F1">
        <w:rPr>
          <w:rStyle w:val="Hyperlink"/>
          <w:color w:val="0000FF"/>
          <w:lang w:val="fr-FR"/>
        </w:rPr>
        <w:br w:type="column"/>
      </w:r>
      <w:r w:rsidRPr="00B82555">
        <w:lastRenderedPageBreak/>
        <w:t xml:space="preserve">About the Minnesota Office of Higher Education </w:t>
      </w:r>
    </w:p>
    <w:p w:rsidR="00E47A5F" w:rsidRDefault="00E47A5F" w:rsidP="00E47A5F">
      <w:pPr>
        <w:pStyle w:val="BodyText"/>
        <w:jc w:val="both"/>
      </w:pPr>
      <w:r>
        <w:t>The Minnesota Office of Higher Education is a cabinet-level state agency providing students with financial aid programs and information to help them gain access to postsecondary education. The agency also serves as the state’s clearinghouse for data, research and analysis on postsecondary enrollment, financial aid, finance and trends.</w:t>
      </w:r>
    </w:p>
    <w:p w:rsidR="00422519" w:rsidRDefault="00E47A5F" w:rsidP="00E47A5F">
      <w:pPr>
        <w:pStyle w:val="BodyText"/>
        <w:jc w:val="both"/>
      </w:pPr>
      <w:r>
        <w:t>The Minnesota State Grant Program is the largest financial aid program administered by the Office of Higher Education, awarding up to $207 million in need-based grants to Minnesota residents attending eligible colleges, universities and career schools in Minnesota. The agency oversees other state scholarship programs, tuition reciprocity programs, a student loan program, Minnesota’s 529 College Savings Plan, licensing and early college awareness programs for youth.</w:t>
      </w:r>
    </w:p>
    <w:p w:rsidR="00107396" w:rsidRPr="00F50536" w:rsidRDefault="00107396" w:rsidP="00107396">
      <w:pPr>
        <w:pStyle w:val="BodyText"/>
        <w:rPr>
          <w:color w:val="FF0000"/>
        </w:rPr>
        <w:sectPr w:rsidR="00107396" w:rsidRPr="00F50536" w:rsidSect="00B252F1">
          <w:headerReference w:type="first" r:id="rId14"/>
          <w:type w:val="continuous"/>
          <w:pgSz w:w="12240" w:h="15840"/>
          <w:pgMar w:top="1440" w:right="1440" w:bottom="1440" w:left="1440" w:header="720" w:footer="720" w:gutter="0"/>
          <w:cols w:num="2" w:space="180"/>
          <w:docGrid w:linePitch="360"/>
        </w:sectPr>
      </w:pPr>
    </w:p>
    <w:sdt>
      <w:sdtPr>
        <w:rPr>
          <w:rFonts w:asciiTheme="minorHAnsi" w:eastAsiaTheme="minorHAnsi" w:hAnsiTheme="minorHAnsi" w:cstheme="minorBidi"/>
          <w:color w:val="auto"/>
          <w:sz w:val="22"/>
          <w:szCs w:val="22"/>
          <w:lang w:bidi="ar-SA"/>
        </w:rPr>
        <w:id w:val="537096905"/>
        <w:docPartObj>
          <w:docPartGallery w:val="Table of Contents"/>
          <w:docPartUnique/>
        </w:docPartObj>
      </w:sdtPr>
      <w:sdtEndPr>
        <w:rPr>
          <w:rFonts w:ascii="Calibri" w:hAnsi="Calibri"/>
          <w:noProof/>
          <w:lang w:bidi="en-US"/>
        </w:rPr>
      </w:sdtEndPr>
      <w:sdtContent>
        <w:bookmarkStart w:id="1" w:name="_Toc63959091" w:displacedByCustomXml="prev"/>
        <w:p w:rsidR="00DA6B7D" w:rsidRPr="00F50536" w:rsidRDefault="00F50536" w:rsidP="006A196D">
          <w:pPr>
            <w:pStyle w:val="TOCHeading"/>
            <w:spacing w:before="0"/>
            <w:rPr>
              <w:rStyle w:val="TableofContentsHeaderChar"/>
              <w:rFonts w:asciiTheme="minorHAnsi" w:eastAsiaTheme="minorHAnsi" w:hAnsiTheme="minorHAnsi" w:cstheme="minorBidi"/>
              <w:b w:val="0"/>
              <w:noProof w:val="0"/>
              <w:color w:val="auto"/>
              <w:sz w:val="22"/>
              <w:szCs w:val="22"/>
              <w:lang w:bidi="ar-SA"/>
            </w:rPr>
          </w:pPr>
          <w:r w:rsidRPr="00F50536">
            <w:rPr>
              <w:rStyle w:val="TableofContentsHeaderChar"/>
            </w:rPr>
            <w:t>Contents</w:t>
          </w:r>
          <w:bookmarkEnd w:id="1"/>
        </w:p>
        <w:p w:rsidR="007D685F" w:rsidRPr="007D685F" w:rsidRDefault="007A184E" w:rsidP="00653BED">
          <w:pPr>
            <w:pStyle w:val="NoSpacing"/>
            <w:numPr>
              <w:ilvl w:val="0"/>
              <w:numId w:val="19"/>
            </w:numPr>
            <w:rPr>
              <w:b/>
            </w:rPr>
          </w:pPr>
          <w:r w:rsidRPr="007D685F">
            <w:rPr>
              <w:b/>
            </w:rPr>
            <w:t>Grant Overview</w:t>
          </w:r>
          <w:r w:rsidRPr="00C82290">
            <w:t>………………………………………………………………………………………</w:t>
          </w:r>
          <w:r w:rsidR="007D685F" w:rsidRPr="00C82290">
            <w:t>…………..</w:t>
          </w:r>
          <w:r w:rsidRPr="00C82290">
            <w:t>…</w:t>
          </w:r>
          <w:r w:rsidR="00C82290">
            <w:t>.</w:t>
          </w:r>
          <w:r w:rsidR="00C23B6A">
            <w:t>.</w:t>
          </w:r>
          <w:r w:rsidRPr="00C82290">
            <w:t>….</w:t>
          </w:r>
          <w:r w:rsidR="007D685F" w:rsidRPr="00C82290">
            <w:tab/>
            <w:t xml:space="preserve">  </w:t>
          </w:r>
          <w:r w:rsidR="00097969" w:rsidRPr="00C82290">
            <w:t>1</w:t>
          </w:r>
        </w:p>
        <w:p w:rsidR="007A184E" w:rsidRPr="00C82290" w:rsidRDefault="006678FA" w:rsidP="00653BED">
          <w:pPr>
            <w:pStyle w:val="NoSpacing"/>
            <w:numPr>
              <w:ilvl w:val="0"/>
              <w:numId w:val="19"/>
            </w:numPr>
          </w:pPr>
          <w:r>
            <w:rPr>
              <w:b/>
            </w:rPr>
            <w:t>Background…………..</w:t>
          </w:r>
          <w:r w:rsidR="00097969" w:rsidRPr="00C82290">
            <w:t>…………………………………………………………………………………………</w:t>
          </w:r>
          <w:r w:rsidR="00C23B6A">
            <w:t>.</w:t>
          </w:r>
          <w:r w:rsidR="00097969" w:rsidRPr="00C82290">
            <w:t>…………</w:t>
          </w:r>
          <w:r w:rsidR="007D685F" w:rsidRPr="00C82290">
            <w:tab/>
            <w:t xml:space="preserve">  </w:t>
          </w:r>
          <w:r w:rsidR="00097969" w:rsidRPr="00C82290">
            <w:t>1</w:t>
          </w:r>
        </w:p>
        <w:p w:rsidR="007A184E" w:rsidRPr="00C82290" w:rsidRDefault="006678FA" w:rsidP="00653BED">
          <w:pPr>
            <w:pStyle w:val="NoSpacing"/>
            <w:numPr>
              <w:ilvl w:val="0"/>
              <w:numId w:val="19"/>
            </w:numPr>
          </w:pPr>
          <w:r>
            <w:rPr>
              <w:b/>
            </w:rPr>
            <w:t>Funding Availability</w:t>
          </w:r>
          <w:r w:rsidR="00097969" w:rsidRPr="00C82290">
            <w:t>.………</w:t>
          </w:r>
          <w:r>
            <w:t>………</w:t>
          </w:r>
          <w:r w:rsidR="00097969" w:rsidRPr="00C82290">
            <w:t>…</w:t>
          </w:r>
          <w:r w:rsidR="007D685F" w:rsidRPr="00C82290">
            <w:t>.</w:t>
          </w:r>
          <w:r w:rsidR="00097969" w:rsidRPr="00C82290">
            <w:t>……………………………………………………………………</w:t>
          </w:r>
          <w:r w:rsidR="00C23B6A">
            <w:t>.</w:t>
          </w:r>
          <w:r w:rsidR="00097969" w:rsidRPr="00C82290">
            <w:t>……….…</w:t>
          </w:r>
          <w:r w:rsidR="007D685F" w:rsidRPr="00C82290">
            <w:tab/>
            <w:t xml:space="preserve">  </w:t>
          </w:r>
          <w:r>
            <w:t>2</w:t>
          </w:r>
        </w:p>
        <w:p w:rsidR="007A184E" w:rsidRDefault="007D685F" w:rsidP="00653BED">
          <w:pPr>
            <w:pStyle w:val="NoSpacing"/>
            <w:numPr>
              <w:ilvl w:val="0"/>
              <w:numId w:val="19"/>
            </w:numPr>
            <w:rPr>
              <w:b/>
            </w:rPr>
          </w:pPr>
          <w:r w:rsidRPr="007D685F">
            <w:rPr>
              <w:b/>
            </w:rPr>
            <w:t>El</w:t>
          </w:r>
          <w:r w:rsidR="007A184E" w:rsidRPr="007D685F">
            <w:rPr>
              <w:b/>
            </w:rPr>
            <w:t>igibility</w:t>
          </w:r>
          <w:r w:rsidR="00097969" w:rsidRPr="00C82290">
            <w:t>……………………………………………………………………………………………………………….…</w:t>
          </w:r>
          <w:r w:rsidR="00C23B6A">
            <w:t>.</w:t>
          </w:r>
          <w:r w:rsidR="00C82290">
            <w:t>.</w:t>
          </w:r>
          <w:r w:rsidR="00097969" w:rsidRPr="00C82290">
            <w:t>..</w:t>
          </w:r>
          <w:r w:rsidRPr="00C82290">
            <w:tab/>
          </w:r>
          <w:r w:rsidR="00097969" w:rsidRPr="00C82290">
            <w:t xml:space="preserve">  </w:t>
          </w:r>
          <w:r w:rsidR="006678FA">
            <w:t>3</w:t>
          </w:r>
        </w:p>
        <w:p w:rsidR="007D685F" w:rsidRDefault="006678FA" w:rsidP="00653BED">
          <w:pPr>
            <w:pStyle w:val="NoSpacing"/>
            <w:numPr>
              <w:ilvl w:val="0"/>
              <w:numId w:val="19"/>
            </w:numPr>
          </w:pPr>
          <w:r>
            <w:rPr>
              <w:b/>
            </w:rPr>
            <w:t>Program Values……..</w:t>
          </w:r>
          <w:r w:rsidR="007D685F" w:rsidRPr="00C82290">
            <w:t>…………………………………………………………………………………………….</w:t>
          </w:r>
          <w:r w:rsidR="00C23B6A">
            <w:t>.</w:t>
          </w:r>
          <w:r w:rsidR="007D685F" w:rsidRPr="00C82290">
            <w:t>.……</w:t>
          </w:r>
          <w:r w:rsidR="007D685F" w:rsidRPr="00C82290">
            <w:tab/>
            <w:t xml:space="preserve">  </w:t>
          </w:r>
          <w:r w:rsidR="00C23B6A" w:rsidRPr="00C23B6A">
            <w:rPr>
              <w:color w:val="FF0000"/>
            </w:rPr>
            <w:t>4</w:t>
          </w:r>
        </w:p>
        <w:p w:rsidR="007A184E" w:rsidRDefault="006678FA" w:rsidP="00653BED">
          <w:pPr>
            <w:pStyle w:val="NoSpacing"/>
            <w:numPr>
              <w:ilvl w:val="0"/>
              <w:numId w:val="19"/>
            </w:numPr>
          </w:pPr>
          <w:r>
            <w:rPr>
              <w:b/>
            </w:rPr>
            <w:t>Project Administration and Restrictions</w:t>
          </w:r>
          <w:r>
            <w:t>…………………………….</w:t>
          </w:r>
          <w:r w:rsidR="00A051E8" w:rsidRPr="00A051E8">
            <w:t>………………………………</w:t>
          </w:r>
          <w:r w:rsidR="00A051E8">
            <w:t>..</w:t>
          </w:r>
          <w:r w:rsidR="00A051E8" w:rsidRPr="00A051E8">
            <w:t>…</w:t>
          </w:r>
          <w:r w:rsidR="00C23B6A">
            <w:t>..</w:t>
          </w:r>
          <w:r w:rsidR="00A051E8" w:rsidRPr="00A051E8">
            <w:t>…</w:t>
          </w:r>
          <w:r w:rsidR="00A051E8">
            <w:tab/>
            <w:t xml:space="preserve">  </w:t>
          </w:r>
          <w:r>
            <w:t>6</w:t>
          </w:r>
        </w:p>
        <w:p w:rsidR="007D685F" w:rsidRDefault="006678FA" w:rsidP="00653BED">
          <w:pPr>
            <w:pStyle w:val="NoSpacing"/>
            <w:numPr>
              <w:ilvl w:val="0"/>
              <w:numId w:val="19"/>
            </w:numPr>
          </w:pPr>
          <w:r>
            <w:rPr>
              <w:b/>
            </w:rPr>
            <w:t>Application Content</w:t>
          </w:r>
          <w:r>
            <w:t xml:space="preserve"> </w:t>
          </w:r>
          <w:r w:rsidR="007B692A">
            <w:t>…</w:t>
          </w:r>
          <w:r>
            <w:t>…….</w:t>
          </w:r>
          <w:r w:rsidR="007B692A">
            <w:t>…………………………………………………………………………………</w:t>
          </w:r>
          <w:r w:rsidR="00C23B6A">
            <w:t>.</w:t>
          </w:r>
          <w:r>
            <w:t>……</w:t>
          </w:r>
          <w:r w:rsidR="007B692A">
            <w:t>…</w:t>
          </w:r>
          <w:r w:rsidR="00C23B6A">
            <w:t>.</w:t>
          </w:r>
          <w:r w:rsidR="007B692A">
            <w:tab/>
            <w:t xml:space="preserve">  </w:t>
          </w:r>
          <w:r>
            <w:t>8</w:t>
          </w:r>
        </w:p>
        <w:p w:rsidR="007B692A" w:rsidRDefault="006678FA" w:rsidP="00653BED">
          <w:pPr>
            <w:pStyle w:val="NoSpacing"/>
            <w:numPr>
              <w:ilvl w:val="0"/>
              <w:numId w:val="19"/>
            </w:numPr>
          </w:pPr>
          <w:r>
            <w:rPr>
              <w:b/>
            </w:rPr>
            <w:t>Proposal Evaluation Criteria…………………………………………………..</w:t>
          </w:r>
          <w:r w:rsidR="00C23B6A">
            <w:t>………………………………….</w:t>
          </w:r>
          <w:r w:rsidR="004320AF">
            <w:tab/>
          </w:r>
          <w:r>
            <w:t>10</w:t>
          </w:r>
        </w:p>
        <w:p w:rsidR="007B692A" w:rsidRDefault="004320AF" w:rsidP="00653BED">
          <w:pPr>
            <w:pStyle w:val="NoSpacing"/>
            <w:numPr>
              <w:ilvl w:val="0"/>
              <w:numId w:val="19"/>
            </w:numPr>
          </w:pPr>
          <w:r>
            <w:rPr>
              <w:b/>
            </w:rPr>
            <w:t>Technical Assistance and Questions during Proposal Solicitation</w:t>
          </w:r>
          <w:r>
            <w:t>…………………………</w:t>
          </w:r>
          <w:r w:rsidR="00C23B6A">
            <w:t>..</w:t>
          </w:r>
          <w:r>
            <w:t>…..</w:t>
          </w:r>
          <w:r>
            <w:tab/>
            <w:t>11</w:t>
          </w:r>
        </w:p>
        <w:p w:rsidR="007B692A" w:rsidRPr="007B692A" w:rsidRDefault="004320AF" w:rsidP="00653BED">
          <w:pPr>
            <w:pStyle w:val="NoSpacing"/>
            <w:numPr>
              <w:ilvl w:val="0"/>
              <w:numId w:val="19"/>
            </w:numPr>
          </w:pPr>
          <w:r>
            <w:rPr>
              <w:b/>
            </w:rPr>
            <w:t>Grant Selection Process...</w:t>
          </w:r>
          <w:r w:rsidR="007B692A" w:rsidRPr="007B692A">
            <w:t>………………………………………………………………………………………</w:t>
          </w:r>
          <w:r w:rsidR="007B692A">
            <w:t>….</w:t>
          </w:r>
          <w:r w:rsidR="007B692A" w:rsidRPr="007B692A">
            <w:t>..</w:t>
          </w:r>
          <w:r>
            <w:tab/>
            <w:t>11</w:t>
          </w:r>
        </w:p>
        <w:p w:rsidR="007B692A" w:rsidRPr="00EE1AC1" w:rsidRDefault="004320AF" w:rsidP="00653BED">
          <w:pPr>
            <w:pStyle w:val="NoSpacing"/>
            <w:numPr>
              <w:ilvl w:val="0"/>
              <w:numId w:val="19"/>
            </w:numPr>
            <w:rPr>
              <w:b/>
            </w:rPr>
          </w:pPr>
          <w:r>
            <w:rPr>
              <w:b/>
            </w:rPr>
            <w:t>Financial Review Process</w:t>
          </w:r>
          <w:r w:rsidR="00EE1AC1">
            <w:t>…</w:t>
          </w:r>
          <w:r>
            <w:t>..</w:t>
          </w:r>
          <w:r w:rsidR="00EE1AC1">
            <w:t>…………………………………………………………………………</w:t>
          </w:r>
          <w:r>
            <w:t>……………..</w:t>
          </w:r>
          <w:r>
            <w:tab/>
            <w:t>11</w:t>
          </w:r>
        </w:p>
        <w:p w:rsidR="007B692A" w:rsidRPr="00EE1AC1" w:rsidRDefault="004320AF" w:rsidP="00653BED">
          <w:pPr>
            <w:pStyle w:val="NoSpacing"/>
            <w:numPr>
              <w:ilvl w:val="0"/>
              <w:numId w:val="19"/>
            </w:numPr>
            <w:rPr>
              <w:b/>
            </w:rPr>
          </w:pPr>
          <w:r>
            <w:rPr>
              <w:b/>
            </w:rPr>
            <w:t>Timeline</w:t>
          </w:r>
          <w:r w:rsidR="00EE1AC1">
            <w:t>……………………………………………………………………………………………………</w:t>
          </w:r>
          <w:r>
            <w:t>………………</w:t>
          </w:r>
          <w:r w:rsidR="00C979AE">
            <w:t>.</w:t>
          </w:r>
          <w:r>
            <w:t>…</w:t>
          </w:r>
          <w:r>
            <w:tab/>
            <w:t>12</w:t>
          </w:r>
        </w:p>
        <w:p w:rsidR="00C23B6A" w:rsidRPr="003A316F" w:rsidRDefault="00C23B6A" w:rsidP="00653BED">
          <w:pPr>
            <w:pStyle w:val="NoSpacing"/>
            <w:numPr>
              <w:ilvl w:val="0"/>
              <w:numId w:val="19"/>
            </w:numPr>
          </w:pPr>
          <w:r w:rsidRPr="003A316F">
            <w:rPr>
              <w:b/>
            </w:rPr>
            <w:t>Grant Administrative Guidelines</w:t>
          </w:r>
          <w:r w:rsidRPr="003A316F">
            <w:t>…………………………………………………………………………</w:t>
          </w:r>
          <w:r w:rsidR="00C979AE" w:rsidRPr="003A316F">
            <w:t>.</w:t>
          </w:r>
          <w:r w:rsidRPr="003A316F">
            <w:t>……..</w:t>
          </w:r>
          <w:r w:rsidRPr="003A316F">
            <w:tab/>
            <w:t>12</w:t>
          </w:r>
        </w:p>
        <w:p w:rsidR="007B692A" w:rsidRPr="003A316F" w:rsidRDefault="004320AF" w:rsidP="00653BED">
          <w:pPr>
            <w:pStyle w:val="NoSpacing"/>
            <w:numPr>
              <w:ilvl w:val="0"/>
              <w:numId w:val="19"/>
            </w:numPr>
          </w:pPr>
          <w:r w:rsidRPr="003A316F">
            <w:rPr>
              <w:b/>
            </w:rPr>
            <w:lastRenderedPageBreak/>
            <w:t xml:space="preserve">Voter Registration </w:t>
          </w:r>
          <w:r w:rsidR="00EE1AC1" w:rsidRPr="003A316F">
            <w:t>…</w:t>
          </w:r>
          <w:r w:rsidRPr="003A316F">
            <w:t>……………….</w:t>
          </w:r>
          <w:r w:rsidR="00EE1AC1" w:rsidRPr="003A316F">
            <w:t>……………………………………………………………………………</w:t>
          </w:r>
          <w:r w:rsidR="00C979AE" w:rsidRPr="003A316F">
            <w:t>.</w:t>
          </w:r>
          <w:r w:rsidR="00EE1AC1" w:rsidRPr="003A316F">
            <w:t>…….</w:t>
          </w:r>
          <w:r w:rsidR="00EE1AC1" w:rsidRPr="003A316F">
            <w:tab/>
            <w:t>1</w:t>
          </w:r>
          <w:r w:rsidRPr="003A316F">
            <w:t>2</w:t>
          </w:r>
        </w:p>
        <w:p w:rsidR="00E9773B" w:rsidRPr="003A316F" w:rsidRDefault="004320AF" w:rsidP="00653BED">
          <w:pPr>
            <w:pStyle w:val="NoSpacing"/>
            <w:numPr>
              <w:ilvl w:val="0"/>
              <w:numId w:val="19"/>
            </w:numPr>
            <w:rPr>
              <w:b/>
            </w:rPr>
          </w:pPr>
          <w:r w:rsidRPr="003A316F">
            <w:rPr>
              <w:b/>
            </w:rPr>
            <w:t>Affirmative Action Certificate</w:t>
          </w:r>
          <w:r w:rsidR="009B0C7D" w:rsidRPr="003A316F">
            <w:t>………</w:t>
          </w:r>
          <w:r w:rsidRPr="003A316F">
            <w:t>…..</w:t>
          </w:r>
          <w:r w:rsidR="009B0C7D" w:rsidRPr="003A316F">
            <w:t>………………………………………………………….……………..</w:t>
          </w:r>
          <w:r w:rsidRPr="003A316F">
            <w:tab/>
            <w:t>12</w:t>
          </w:r>
        </w:p>
        <w:p w:rsidR="009B0C7D" w:rsidRPr="003A316F" w:rsidRDefault="004320AF" w:rsidP="00653BED">
          <w:pPr>
            <w:pStyle w:val="NoSpacing"/>
            <w:numPr>
              <w:ilvl w:val="0"/>
              <w:numId w:val="19"/>
            </w:numPr>
            <w:rPr>
              <w:b/>
            </w:rPr>
          </w:pPr>
          <w:r w:rsidRPr="003A316F">
            <w:rPr>
              <w:b/>
            </w:rPr>
            <w:t>Public Data</w:t>
          </w:r>
          <w:r w:rsidR="009B0C7D" w:rsidRPr="003A316F">
            <w:t>……………………………………………………………………………………………</w:t>
          </w:r>
          <w:r w:rsidRPr="003A316F">
            <w:t>………………</w:t>
          </w:r>
          <w:r w:rsidR="00C979AE" w:rsidRPr="003A316F">
            <w:t>.</w:t>
          </w:r>
          <w:r w:rsidRPr="003A316F">
            <w:t>…….</w:t>
          </w:r>
          <w:r w:rsidRPr="003A316F">
            <w:tab/>
            <w:t>13</w:t>
          </w:r>
        </w:p>
        <w:p w:rsidR="009B0C7D" w:rsidRPr="003A316F" w:rsidRDefault="004320AF" w:rsidP="00653BED">
          <w:pPr>
            <w:pStyle w:val="NoSpacing"/>
            <w:numPr>
              <w:ilvl w:val="0"/>
              <w:numId w:val="19"/>
            </w:numPr>
            <w:rPr>
              <w:b/>
            </w:rPr>
          </w:pPr>
          <w:r w:rsidRPr="003A316F">
            <w:rPr>
              <w:b/>
            </w:rPr>
            <w:t>Conflicts of Interest</w:t>
          </w:r>
          <w:r w:rsidRPr="003A316F">
            <w:t>……</w:t>
          </w:r>
          <w:r w:rsidR="009B0C7D" w:rsidRPr="003A316F">
            <w:t>…………………</w:t>
          </w:r>
          <w:r w:rsidRPr="003A316F">
            <w:t>…………………………………………………………………………</w:t>
          </w:r>
          <w:r w:rsidR="00C979AE" w:rsidRPr="003A316F">
            <w:t>..</w:t>
          </w:r>
          <w:r w:rsidRPr="003A316F">
            <w:t>…</w:t>
          </w:r>
          <w:r w:rsidRPr="003A316F">
            <w:tab/>
            <w:t>13</w:t>
          </w:r>
        </w:p>
        <w:p w:rsidR="004320AF" w:rsidRPr="003A316F" w:rsidRDefault="004320AF" w:rsidP="00653BED">
          <w:pPr>
            <w:pStyle w:val="NoSpacing"/>
            <w:numPr>
              <w:ilvl w:val="0"/>
              <w:numId w:val="19"/>
            </w:numPr>
            <w:rPr>
              <w:b/>
            </w:rPr>
          </w:pPr>
          <w:r w:rsidRPr="003A316F">
            <w:rPr>
              <w:b/>
            </w:rPr>
            <w:t>State’s Right to Cancel</w:t>
          </w:r>
          <w:r w:rsidRPr="003A316F">
            <w:t>…………………………………………………………………………………………</w:t>
          </w:r>
          <w:r w:rsidR="00C979AE" w:rsidRPr="003A316F">
            <w:t>.</w:t>
          </w:r>
          <w:r w:rsidRPr="003A316F">
            <w:t>……..</w:t>
          </w:r>
          <w:r w:rsidRPr="003A316F">
            <w:rPr>
              <w:b/>
            </w:rPr>
            <w:tab/>
          </w:r>
          <w:r w:rsidRPr="003A316F">
            <w:t>14</w:t>
          </w:r>
        </w:p>
        <w:p w:rsidR="00C23B6A" w:rsidRPr="003A316F" w:rsidRDefault="00C23B6A" w:rsidP="00653BED">
          <w:pPr>
            <w:pStyle w:val="NoSpacing"/>
            <w:numPr>
              <w:ilvl w:val="0"/>
              <w:numId w:val="19"/>
            </w:numPr>
            <w:rPr>
              <w:b/>
            </w:rPr>
          </w:pPr>
          <w:r w:rsidRPr="003A316F">
            <w:rPr>
              <w:b/>
            </w:rPr>
            <w:t>Appendices</w:t>
          </w:r>
          <w:r w:rsidRPr="003A316F">
            <w:t>………………………………………………………………………………………………………</w:t>
          </w:r>
          <w:r w:rsidR="00C979AE" w:rsidRPr="003A316F">
            <w:t>..</w:t>
          </w:r>
          <w:r w:rsidRPr="003A316F">
            <w:t>…………</w:t>
          </w:r>
          <w:r w:rsidRPr="003A316F">
            <w:tab/>
            <w:t>14</w:t>
          </w:r>
        </w:p>
        <w:p w:rsidR="009B0C7D" w:rsidRPr="003A316F" w:rsidRDefault="009B0C7D" w:rsidP="009B0C7D">
          <w:pPr>
            <w:pStyle w:val="NoSpacing"/>
            <w:rPr>
              <w:b/>
            </w:rPr>
          </w:pPr>
        </w:p>
        <w:p w:rsidR="009B0C7D" w:rsidRPr="003A316F" w:rsidRDefault="009B0C7D" w:rsidP="005C3266">
          <w:pPr>
            <w:pStyle w:val="NoSpacing"/>
            <w:ind w:left="360"/>
          </w:pPr>
          <w:r w:rsidRPr="003A316F">
            <w:rPr>
              <w:b/>
            </w:rPr>
            <w:t xml:space="preserve">APPENDIX A:  </w:t>
          </w:r>
          <w:r w:rsidR="00C23B6A" w:rsidRPr="003A316F">
            <w:rPr>
              <w:b/>
            </w:rPr>
            <w:t>State Appropriation</w:t>
          </w:r>
          <w:r w:rsidR="00C23B6A" w:rsidRPr="003A316F">
            <w:t>………………….</w:t>
          </w:r>
          <w:r w:rsidR="004320AF" w:rsidRPr="003A316F">
            <w:t>……………………………………………………………………</w:t>
          </w:r>
          <w:r w:rsidR="00C979AE" w:rsidRPr="003A316F">
            <w:t>..</w:t>
          </w:r>
          <w:r w:rsidR="004320AF" w:rsidRPr="003A316F">
            <w:t>…</w:t>
          </w:r>
          <w:r w:rsidR="004320AF" w:rsidRPr="003A316F">
            <w:tab/>
            <w:t>15</w:t>
          </w:r>
        </w:p>
        <w:p w:rsidR="009B0C7D" w:rsidRPr="005C3266" w:rsidRDefault="009B0C7D" w:rsidP="005C3266">
          <w:pPr>
            <w:pStyle w:val="NoSpacing"/>
            <w:ind w:left="360"/>
          </w:pPr>
          <w:r>
            <w:rPr>
              <w:b/>
            </w:rPr>
            <w:t xml:space="preserve">APPENDIX B:  </w:t>
          </w:r>
          <w:r w:rsidR="004320AF">
            <w:rPr>
              <w:b/>
            </w:rPr>
            <w:t>Intent to Submit Form</w:t>
          </w:r>
          <w:proofErr w:type="gramStart"/>
          <w:r w:rsidR="005C3266">
            <w:t>………………</w:t>
          </w:r>
          <w:r w:rsidR="004320AF">
            <w:t>…………………………………………………………………</w:t>
          </w:r>
          <w:r w:rsidR="00C979AE">
            <w:t>..</w:t>
          </w:r>
          <w:r w:rsidR="004320AF">
            <w:t>….</w:t>
          </w:r>
          <w:r w:rsidR="00C23B6A">
            <w:t>.</w:t>
          </w:r>
          <w:r w:rsidR="004320AF">
            <w:t>.</w:t>
          </w:r>
          <w:proofErr w:type="gramEnd"/>
          <w:r w:rsidR="004320AF">
            <w:tab/>
            <w:t>17</w:t>
          </w:r>
        </w:p>
        <w:p w:rsidR="009B0C7D" w:rsidRPr="005C3266" w:rsidRDefault="009B0C7D" w:rsidP="005C3266">
          <w:pPr>
            <w:pStyle w:val="NoSpacing"/>
            <w:ind w:left="360"/>
          </w:pPr>
          <w:r>
            <w:rPr>
              <w:b/>
            </w:rPr>
            <w:t xml:space="preserve">APPENDIX C:  </w:t>
          </w:r>
          <w:r w:rsidR="004320AF">
            <w:rPr>
              <w:b/>
            </w:rPr>
            <w:t>Proposal Cover Sheet</w:t>
          </w:r>
          <w:r w:rsidR="005C3266">
            <w:t>…………………………………………</w:t>
          </w:r>
          <w:r w:rsidR="004320AF">
            <w:t>……………………………………………</w:t>
          </w:r>
          <w:r w:rsidR="00C979AE">
            <w:t>…</w:t>
          </w:r>
          <w:r w:rsidR="00C23B6A">
            <w:t>.</w:t>
          </w:r>
          <w:r w:rsidR="004320AF">
            <w:tab/>
            <w:t>19</w:t>
          </w:r>
        </w:p>
        <w:p w:rsidR="009B0C7D" w:rsidRDefault="009B0C7D" w:rsidP="005C3266">
          <w:pPr>
            <w:pStyle w:val="NoSpacing"/>
            <w:ind w:left="360"/>
          </w:pPr>
          <w:r>
            <w:rPr>
              <w:b/>
            </w:rPr>
            <w:t xml:space="preserve">APPENDIX D:  </w:t>
          </w:r>
          <w:r w:rsidR="004320AF">
            <w:rPr>
              <w:b/>
            </w:rPr>
            <w:t>Program Abstract</w:t>
          </w:r>
          <w:r w:rsidR="005C3266">
            <w:t>………………………………………………………………………………………</w:t>
          </w:r>
          <w:r w:rsidR="00C979AE">
            <w:t>.</w:t>
          </w:r>
          <w:r w:rsidR="005C3266">
            <w:t>………</w:t>
          </w:r>
          <w:r w:rsidR="005C3266">
            <w:tab/>
          </w:r>
          <w:r w:rsidR="004320AF">
            <w:t>21</w:t>
          </w:r>
        </w:p>
        <w:p w:rsidR="004320AF" w:rsidRPr="003A316F" w:rsidRDefault="004320AF" w:rsidP="005C3266">
          <w:pPr>
            <w:pStyle w:val="NoSpacing"/>
            <w:ind w:left="360"/>
          </w:pPr>
          <w:r w:rsidRPr="003A316F">
            <w:rPr>
              <w:b/>
            </w:rPr>
            <w:t xml:space="preserve">APPENDIX E:   </w:t>
          </w:r>
          <w:r w:rsidR="00C23B6A" w:rsidRPr="003A316F">
            <w:rPr>
              <w:b/>
            </w:rPr>
            <w:t xml:space="preserve">Project </w:t>
          </w:r>
          <w:r w:rsidRPr="003A316F">
            <w:rPr>
              <w:b/>
            </w:rPr>
            <w:t>Budget</w:t>
          </w:r>
          <w:proofErr w:type="gramStart"/>
          <w:r w:rsidRPr="003A316F">
            <w:t>…………………………………………………………………</w:t>
          </w:r>
          <w:r w:rsidR="00C23B6A" w:rsidRPr="003A316F">
            <w:t>…………………</w:t>
          </w:r>
          <w:r w:rsidR="00C979AE" w:rsidRPr="003A316F">
            <w:t>.</w:t>
          </w:r>
          <w:r w:rsidR="00C23B6A" w:rsidRPr="003A316F">
            <w:t>…..</w:t>
          </w:r>
          <w:r w:rsidRPr="003A316F">
            <w:t>……</w:t>
          </w:r>
          <w:r w:rsidR="00C23B6A" w:rsidRPr="003A316F">
            <w:t>...</w:t>
          </w:r>
          <w:r w:rsidRPr="003A316F">
            <w:t>…</w:t>
          </w:r>
          <w:proofErr w:type="gramEnd"/>
          <w:r w:rsidR="00C23B6A" w:rsidRPr="003A316F">
            <w:tab/>
          </w:r>
          <w:r w:rsidRPr="003A316F">
            <w:t>23</w:t>
          </w:r>
        </w:p>
        <w:p w:rsidR="00E9773B" w:rsidRPr="009B0C7D" w:rsidRDefault="00E9773B" w:rsidP="00E9773B">
          <w:pPr>
            <w:pStyle w:val="NoSpacing"/>
            <w:rPr>
              <w:b/>
            </w:rPr>
          </w:pPr>
        </w:p>
        <w:p w:rsidR="00DA6B7D" w:rsidRPr="007A184E" w:rsidRDefault="003161EB" w:rsidP="007D685F">
          <w:pPr>
            <w:pStyle w:val="NoSpacing"/>
          </w:pPr>
        </w:p>
      </w:sdtContent>
    </w:sdt>
    <w:p w:rsidR="00F25BAB" w:rsidRDefault="00F25BAB" w:rsidP="00F25BAB"/>
    <w:p w:rsidR="004C594E" w:rsidRDefault="004C594E" w:rsidP="00F25BAB"/>
    <w:p w:rsidR="004C594E" w:rsidRDefault="004C594E">
      <w:pPr>
        <w:tabs>
          <w:tab w:val="clear" w:pos="360"/>
        </w:tabs>
        <w:spacing w:after="160" w:line="259" w:lineRule="auto"/>
      </w:pPr>
      <w:r>
        <w:br w:type="page"/>
      </w:r>
    </w:p>
    <w:p w:rsidR="007D359B" w:rsidRDefault="007D359B" w:rsidP="00F25BAB">
      <w:pPr>
        <w:sectPr w:rsidR="007D359B" w:rsidSect="00B252F1">
          <w:headerReference w:type="default" r:id="rId15"/>
          <w:pgSz w:w="12240" w:h="15840"/>
          <w:pgMar w:top="1440" w:right="1440" w:bottom="1440" w:left="1440" w:header="720" w:footer="720" w:gutter="0"/>
          <w:cols w:space="180"/>
          <w:docGrid w:linePitch="360"/>
        </w:sectPr>
      </w:pPr>
    </w:p>
    <w:p w:rsidR="009A3309" w:rsidRDefault="00F50536" w:rsidP="00653BED">
      <w:pPr>
        <w:pStyle w:val="Heading4"/>
        <w:numPr>
          <w:ilvl w:val="0"/>
          <w:numId w:val="9"/>
        </w:numPr>
      </w:pPr>
      <w:r>
        <w:lastRenderedPageBreak/>
        <w:t>Grant Overview</w:t>
      </w:r>
    </w:p>
    <w:p w:rsidR="00BD2772" w:rsidRDefault="00BD2772" w:rsidP="00BD2772">
      <w:pPr>
        <w:pStyle w:val="ListParagraph"/>
      </w:pPr>
      <w:r w:rsidRPr="009F780B">
        <w:t xml:space="preserve">The Minnesota Office of Higher Education (OHE) is currently accepting proposals to improve </w:t>
      </w:r>
      <w:r>
        <w:t xml:space="preserve">the </w:t>
      </w:r>
      <w:r w:rsidRPr="009F780B">
        <w:t>retention and completion</w:t>
      </w:r>
      <w:r>
        <w:t xml:space="preserve"> of</w:t>
      </w:r>
      <w:r w:rsidRPr="009F780B">
        <w:t xml:space="preserve"> college students experiencing food/housing insecurity or other unforeseen financial crises</w:t>
      </w:r>
      <w:r>
        <w:t xml:space="preserve"> through emergency grants</w:t>
      </w:r>
      <w:r w:rsidRPr="009F780B">
        <w:t>. Grants will be awarded to Minnesota postsecondary institutions to support the creation or continuance of emergency assistance programs within that college or university</w:t>
      </w:r>
      <w:r>
        <w:t xml:space="preserve"> (2019</w:t>
      </w:r>
      <w:r w:rsidRPr="009F780B">
        <w:t xml:space="preserve"> Minnesota Session Laws, Chapter 89, </w:t>
      </w:r>
      <w:proofErr w:type="spellStart"/>
      <w:proofErr w:type="gramStart"/>
      <w:r w:rsidRPr="009F780B">
        <w:t>subd</w:t>
      </w:r>
      <w:proofErr w:type="spellEnd"/>
      <w:proofErr w:type="gramEnd"/>
      <w:r w:rsidRPr="009F780B">
        <w:t>. 29). Through the Emergency Assistance for Postsecondary Students (EAPS) grant program, OHE will allocate grant funds on a matching basis to Minnesota colleges and universities to meet immediate student needs including</w:t>
      </w:r>
      <w:r>
        <w:t>,</w:t>
      </w:r>
      <w:r w:rsidRPr="009F780B">
        <w:t xml:space="preserve"> but not limited to: emergency housing, food, and transportation. </w:t>
      </w:r>
    </w:p>
    <w:p w:rsidR="00BD2772" w:rsidRDefault="00BD2772" w:rsidP="00BD2772">
      <w:pPr>
        <w:pStyle w:val="ListParagraph"/>
      </w:pPr>
    </w:p>
    <w:p w:rsidR="00BD2772" w:rsidRPr="009F780B" w:rsidRDefault="00BD2772" w:rsidP="00BD2772">
      <w:pPr>
        <w:pStyle w:val="ListParagraph"/>
      </w:pPr>
      <w:r w:rsidRPr="009F780B">
        <w:t xml:space="preserve">The primary goal of the program is to act as a crisis intervention for </w:t>
      </w:r>
      <w:r>
        <w:t>students who lack resources and experience</w:t>
      </w:r>
      <w:r w:rsidRPr="009F780B">
        <w:t xml:space="preserve"> an unforeseen emergency that may impact their college attendance. The broad, over-arching objective is to eliminate immediate barriers that could result in a low-income student not completing their term or program due to issues related to poverty, while increasing students’ resiliency and self-efficacy as individuals.  </w:t>
      </w:r>
    </w:p>
    <w:p w:rsidR="00BD2772" w:rsidRPr="009F780B" w:rsidRDefault="00BD2772" w:rsidP="00BD2772">
      <w:pPr>
        <w:pStyle w:val="ListParagraph"/>
      </w:pPr>
    </w:p>
    <w:p w:rsidR="00BD2772" w:rsidRPr="009F780B" w:rsidRDefault="00BD2772" w:rsidP="00BD2772">
      <w:pPr>
        <w:pStyle w:val="ListParagraph"/>
      </w:pPr>
      <w:r w:rsidRPr="009F780B">
        <w:t>The purpose of the Request for Proposal (RFP) is to solicit proposals from colleges and universities; conduct a fair and extensive evaluation based on criteria listed herein; and select the proposals able to show the most potential to: 1) improve the short-term outcomes for students experiencing homeless</w:t>
      </w:r>
      <w:r>
        <w:t>ness</w:t>
      </w:r>
      <w:r w:rsidRPr="009F780B">
        <w:t xml:space="preserve"> and food insecurity, 2) demonstrate the capacity to holistically assist and refer students who seek assistance, and 3) take a community approach to support students who are experiencing an unforeseen financial emergency. </w:t>
      </w:r>
    </w:p>
    <w:p w:rsidR="005A3481" w:rsidRDefault="005A3481" w:rsidP="00653BED">
      <w:pPr>
        <w:pStyle w:val="Heading4"/>
        <w:numPr>
          <w:ilvl w:val="0"/>
          <w:numId w:val="9"/>
        </w:numPr>
      </w:pPr>
      <w:r>
        <w:lastRenderedPageBreak/>
        <w:t xml:space="preserve">Background </w:t>
      </w:r>
    </w:p>
    <w:p w:rsidR="00B94B06" w:rsidRDefault="005A3481" w:rsidP="005A3481">
      <w:pPr>
        <w:pStyle w:val="ListParagraph"/>
        <w:rPr>
          <w:rFonts w:asciiTheme="minorHAnsi" w:hAnsiTheme="minorHAnsi" w:cstheme="minorHAnsi"/>
          <w:szCs w:val="24"/>
        </w:rPr>
      </w:pPr>
      <w:r w:rsidRPr="005A3481">
        <w:rPr>
          <w:rFonts w:asciiTheme="minorHAnsi" w:hAnsiTheme="minorHAnsi" w:cstheme="minorHAnsi"/>
          <w:szCs w:val="24"/>
        </w:rPr>
        <w:t>Many students from lower-income backgrounds lack the financial support or family resources to meet unexpected expenses while attending college. In addition, students with children or who are supporting other family members, while working</w:t>
      </w:r>
      <w:r w:rsidR="00B94B06">
        <w:rPr>
          <w:rFonts w:asciiTheme="minorHAnsi" w:hAnsiTheme="minorHAnsi" w:cstheme="minorHAnsi"/>
          <w:szCs w:val="24"/>
        </w:rPr>
        <w:t xml:space="preserve"> </w:t>
      </w:r>
      <w:r w:rsidR="00B94B06" w:rsidRPr="00F360F4">
        <w:rPr>
          <w:rFonts w:asciiTheme="minorHAnsi" w:hAnsiTheme="minorHAnsi" w:cstheme="minorHAnsi"/>
          <w:szCs w:val="24"/>
        </w:rPr>
        <w:t>20</w:t>
      </w:r>
      <w:r w:rsidRPr="005A3481">
        <w:rPr>
          <w:rFonts w:asciiTheme="minorHAnsi" w:hAnsiTheme="minorHAnsi" w:cstheme="minorHAnsi"/>
          <w:szCs w:val="24"/>
        </w:rPr>
        <w:t xml:space="preserve"> or more hours/week while in school, often must choose between college attendance and tending to basic needs such as food, housing, or transportation. </w:t>
      </w:r>
      <w:r w:rsidRPr="00E67F9C">
        <w:rPr>
          <w:rFonts w:asciiTheme="minorHAnsi" w:hAnsiTheme="minorHAnsi" w:cstheme="minorHAnsi"/>
          <w:szCs w:val="24"/>
        </w:rPr>
        <w:t>According to a 20</w:t>
      </w:r>
      <w:r w:rsidR="008B789B" w:rsidRPr="00E67F9C">
        <w:rPr>
          <w:rFonts w:asciiTheme="minorHAnsi" w:hAnsiTheme="minorHAnsi" w:cstheme="minorHAnsi"/>
          <w:szCs w:val="24"/>
        </w:rPr>
        <w:t>18</w:t>
      </w:r>
      <w:r w:rsidRPr="00E67F9C">
        <w:rPr>
          <w:rFonts w:asciiTheme="minorHAnsi" w:hAnsiTheme="minorHAnsi" w:cstheme="minorHAnsi"/>
          <w:szCs w:val="24"/>
        </w:rPr>
        <w:t xml:space="preserve"> survey</w:t>
      </w:r>
      <w:r w:rsidR="008B789B" w:rsidRPr="00E67F9C">
        <w:rPr>
          <w:rFonts w:asciiTheme="minorHAnsi" w:hAnsiTheme="minorHAnsi" w:cstheme="minorHAnsi"/>
          <w:szCs w:val="24"/>
        </w:rPr>
        <w:t xml:space="preserve"> administered from the Hope Center</w:t>
      </w:r>
      <w:r w:rsidR="0087529E" w:rsidRPr="00E67F9C">
        <w:rPr>
          <w:rFonts w:asciiTheme="minorHAnsi" w:hAnsiTheme="minorHAnsi" w:cstheme="minorHAnsi"/>
          <w:szCs w:val="24"/>
        </w:rPr>
        <w:t xml:space="preserve"> for College, Community, and Justice</w:t>
      </w:r>
      <w:r w:rsidR="008B789B" w:rsidRPr="00E67F9C">
        <w:rPr>
          <w:rFonts w:asciiTheme="minorHAnsi" w:hAnsiTheme="minorHAnsi" w:cstheme="minorHAnsi"/>
          <w:szCs w:val="24"/>
        </w:rPr>
        <w:t xml:space="preserve">, </w:t>
      </w:r>
      <w:r w:rsidRPr="00E67F9C">
        <w:rPr>
          <w:rFonts w:asciiTheme="minorHAnsi" w:hAnsiTheme="minorHAnsi" w:cstheme="minorHAnsi"/>
          <w:szCs w:val="24"/>
        </w:rPr>
        <w:t xml:space="preserve">students at </w:t>
      </w:r>
      <w:r w:rsidR="00B94B06" w:rsidRPr="00F360F4">
        <w:rPr>
          <w:rFonts w:asciiTheme="minorHAnsi" w:hAnsiTheme="minorHAnsi" w:cstheme="minorHAnsi"/>
          <w:szCs w:val="24"/>
        </w:rPr>
        <w:t xml:space="preserve">eight </w:t>
      </w:r>
      <w:r w:rsidR="008B789B" w:rsidRPr="00E67F9C">
        <w:rPr>
          <w:rFonts w:asciiTheme="minorHAnsi" w:hAnsiTheme="minorHAnsi" w:cstheme="minorHAnsi"/>
          <w:szCs w:val="24"/>
        </w:rPr>
        <w:t>public</w:t>
      </w:r>
      <w:r w:rsidRPr="00E67F9C">
        <w:rPr>
          <w:rFonts w:asciiTheme="minorHAnsi" w:hAnsiTheme="minorHAnsi" w:cstheme="minorHAnsi"/>
          <w:szCs w:val="24"/>
        </w:rPr>
        <w:t xml:space="preserve"> Minnesota institutions</w:t>
      </w:r>
      <w:r w:rsidR="008B789B" w:rsidRPr="00E67F9C">
        <w:rPr>
          <w:rFonts w:asciiTheme="minorHAnsi" w:hAnsiTheme="minorHAnsi" w:cstheme="minorHAnsi"/>
          <w:szCs w:val="24"/>
        </w:rPr>
        <w:t xml:space="preserve"> reported</w:t>
      </w:r>
      <w:r w:rsidR="00E67F9C" w:rsidRPr="00E67F9C">
        <w:rPr>
          <w:rFonts w:asciiTheme="minorHAnsi" w:hAnsiTheme="minorHAnsi" w:cstheme="minorHAnsi"/>
          <w:szCs w:val="24"/>
        </w:rPr>
        <w:t>:</w:t>
      </w:r>
      <w:r w:rsidRPr="00E67F9C">
        <w:rPr>
          <w:rFonts w:asciiTheme="minorHAnsi" w:hAnsiTheme="minorHAnsi" w:cstheme="minorHAnsi"/>
          <w:szCs w:val="24"/>
        </w:rPr>
        <w:t xml:space="preserve"> </w:t>
      </w:r>
      <w:r w:rsidR="0087529E" w:rsidRPr="00E67F9C">
        <w:rPr>
          <w:rFonts w:asciiTheme="minorHAnsi" w:hAnsiTheme="minorHAnsi" w:cstheme="minorHAnsi"/>
          <w:szCs w:val="24"/>
        </w:rPr>
        <w:t>40</w:t>
      </w:r>
      <w:r w:rsidRPr="00E67F9C">
        <w:rPr>
          <w:rFonts w:asciiTheme="minorHAnsi" w:hAnsiTheme="minorHAnsi" w:cstheme="minorHAnsi"/>
          <w:szCs w:val="24"/>
        </w:rPr>
        <w:t xml:space="preserve">% experienced a food </w:t>
      </w:r>
      <w:r w:rsidR="0087529E" w:rsidRPr="00E67F9C">
        <w:rPr>
          <w:rFonts w:asciiTheme="minorHAnsi" w:hAnsiTheme="minorHAnsi" w:cstheme="minorHAnsi"/>
          <w:szCs w:val="24"/>
        </w:rPr>
        <w:t>insecurity within the last 30 days; 52% experienced housing insecurity with the last year</w:t>
      </w:r>
      <w:r w:rsidR="00E67F9C" w:rsidRPr="00E67F9C">
        <w:rPr>
          <w:rFonts w:asciiTheme="minorHAnsi" w:hAnsiTheme="minorHAnsi" w:cstheme="minorHAnsi"/>
          <w:szCs w:val="24"/>
        </w:rPr>
        <w:t>,</w:t>
      </w:r>
      <w:r w:rsidR="0087529E" w:rsidRPr="00E67F9C">
        <w:rPr>
          <w:rFonts w:asciiTheme="minorHAnsi" w:hAnsiTheme="minorHAnsi" w:cstheme="minorHAnsi"/>
          <w:szCs w:val="24"/>
        </w:rPr>
        <w:t xml:space="preserve"> and 18%</w:t>
      </w:r>
      <w:r w:rsidR="00E67F9C" w:rsidRPr="00E67F9C">
        <w:rPr>
          <w:rFonts w:asciiTheme="minorHAnsi" w:hAnsiTheme="minorHAnsi" w:cstheme="minorHAnsi"/>
          <w:szCs w:val="24"/>
        </w:rPr>
        <w:t xml:space="preserve"> </w:t>
      </w:r>
      <w:r w:rsidR="0087529E" w:rsidRPr="00E67F9C">
        <w:rPr>
          <w:rFonts w:asciiTheme="minorHAnsi" w:hAnsiTheme="minorHAnsi" w:cstheme="minorHAnsi"/>
          <w:szCs w:val="24"/>
        </w:rPr>
        <w:t>experienced homelessness within the past year</w:t>
      </w:r>
      <w:r w:rsidRPr="00E67F9C">
        <w:rPr>
          <w:rFonts w:asciiTheme="minorHAnsi" w:hAnsiTheme="minorHAnsi" w:cstheme="minorHAnsi"/>
          <w:szCs w:val="24"/>
        </w:rPr>
        <w:t>.</w:t>
      </w:r>
      <w:r w:rsidRPr="005A3481">
        <w:rPr>
          <w:rFonts w:asciiTheme="minorHAnsi" w:hAnsiTheme="minorHAnsi" w:cstheme="minorHAnsi"/>
          <w:szCs w:val="24"/>
        </w:rPr>
        <w:t xml:space="preserve"> One Minnesota institution estimates that approximately 10% of their students experience at least temporary homelessness</w:t>
      </w:r>
      <w:r w:rsidRPr="005A3481">
        <w:rPr>
          <w:rStyle w:val="FootnoteReference"/>
          <w:rFonts w:asciiTheme="minorHAnsi" w:hAnsiTheme="minorHAnsi" w:cstheme="minorHAnsi"/>
          <w:szCs w:val="24"/>
        </w:rPr>
        <w:footnoteReference w:id="1"/>
      </w:r>
      <w:r w:rsidRPr="005A3481">
        <w:rPr>
          <w:rFonts w:asciiTheme="minorHAnsi" w:hAnsiTheme="minorHAnsi" w:cstheme="minorHAnsi"/>
          <w:szCs w:val="24"/>
        </w:rPr>
        <w:t>. In a recent study of community college students across the country, two-thirds</w:t>
      </w:r>
    </w:p>
    <w:p w:rsidR="005A3481" w:rsidRPr="005A3481" w:rsidRDefault="005A3481" w:rsidP="005A3481">
      <w:pPr>
        <w:pStyle w:val="ListParagraph"/>
        <w:rPr>
          <w:rFonts w:asciiTheme="minorHAnsi" w:hAnsiTheme="minorHAnsi" w:cstheme="minorHAnsi"/>
          <w:szCs w:val="24"/>
        </w:rPr>
      </w:pPr>
      <w:proofErr w:type="gramStart"/>
      <w:r w:rsidRPr="005A3481">
        <w:rPr>
          <w:rFonts w:asciiTheme="minorHAnsi" w:hAnsiTheme="minorHAnsi" w:cstheme="minorHAnsi"/>
          <w:szCs w:val="24"/>
        </w:rPr>
        <w:t>of</w:t>
      </w:r>
      <w:proofErr w:type="gramEnd"/>
      <w:r w:rsidRPr="005A3481">
        <w:rPr>
          <w:rFonts w:asciiTheme="minorHAnsi" w:hAnsiTheme="minorHAnsi" w:cstheme="minorHAnsi"/>
          <w:szCs w:val="24"/>
        </w:rPr>
        <w:t xml:space="preserve"> students reported to experience food insecurity, one-half reported to experience housing</w:t>
      </w:r>
      <w:r>
        <w:rPr>
          <w:rFonts w:asciiTheme="minorHAnsi" w:hAnsiTheme="minorHAnsi" w:cstheme="minorHAnsi"/>
          <w:szCs w:val="24"/>
        </w:rPr>
        <w:t xml:space="preserve"> </w:t>
      </w:r>
      <w:r w:rsidRPr="005A3481">
        <w:rPr>
          <w:rFonts w:asciiTheme="minorHAnsi" w:hAnsiTheme="minorHAnsi" w:cstheme="minorHAnsi"/>
          <w:szCs w:val="24"/>
        </w:rPr>
        <w:t>insecurity, and 14% of community college students reported to be homeless, using the most conservative definition of homelessness</w:t>
      </w:r>
      <w:r w:rsidRPr="005A3481">
        <w:rPr>
          <w:rStyle w:val="FootnoteReference"/>
          <w:rFonts w:asciiTheme="minorHAnsi" w:hAnsiTheme="minorHAnsi" w:cstheme="minorHAnsi"/>
          <w:szCs w:val="24"/>
        </w:rPr>
        <w:footnoteReference w:id="2"/>
      </w:r>
      <w:r w:rsidRPr="005A3481">
        <w:rPr>
          <w:rFonts w:asciiTheme="minorHAnsi" w:hAnsiTheme="minorHAnsi" w:cstheme="minorHAnsi"/>
          <w:szCs w:val="24"/>
        </w:rPr>
        <w:t xml:space="preserve">.    </w:t>
      </w:r>
    </w:p>
    <w:p w:rsidR="005A3481" w:rsidRPr="005A3481" w:rsidRDefault="005A3481" w:rsidP="005A3481">
      <w:pPr>
        <w:pStyle w:val="ListParagraph"/>
        <w:rPr>
          <w:rFonts w:asciiTheme="minorHAnsi" w:hAnsiTheme="minorHAnsi" w:cstheme="minorHAnsi"/>
          <w:szCs w:val="24"/>
        </w:rPr>
      </w:pPr>
    </w:p>
    <w:p w:rsidR="005A3481" w:rsidRPr="005A3481" w:rsidRDefault="005A3481" w:rsidP="005A3481">
      <w:pPr>
        <w:pStyle w:val="ListParagraph"/>
        <w:rPr>
          <w:rFonts w:asciiTheme="minorHAnsi" w:hAnsiTheme="minorHAnsi" w:cstheme="minorHAnsi"/>
          <w:szCs w:val="24"/>
        </w:rPr>
      </w:pPr>
      <w:r w:rsidRPr="005A3481">
        <w:rPr>
          <w:rFonts w:asciiTheme="minorHAnsi" w:hAnsiTheme="minorHAnsi" w:cstheme="minorHAnsi"/>
          <w:szCs w:val="24"/>
        </w:rPr>
        <w:t xml:space="preserve">Despite being the second most educated state in the nation, Minnesota continues to experience some of the largest economic disparities that impact educational attainment, among other needs, for racial/ethnic minorities and low-income populations in the state. For example, among the Minnesota high school graduating class of 2014, students who were eligible for free/reduced-price lunch enrolled in college within two </w:t>
      </w:r>
      <w:r w:rsidRPr="005A3481">
        <w:rPr>
          <w:rFonts w:asciiTheme="minorHAnsi" w:hAnsiTheme="minorHAnsi" w:cstheme="minorHAnsi"/>
          <w:szCs w:val="24"/>
        </w:rPr>
        <w:lastRenderedPageBreak/>
        <w:t>years at rates 22 percentage points lower than their peers who did not qualify for free/reduced-price lunch. Furthermore, a study of 1,500 public and nonprofit universities across the country found that 51% of Pell Grant recipients (low-income students) graduate college within six years, while their peers graduate at the rate of 65% during that timeframe</w:t>
      </w:r>
      <w:r w:rsidRPr="005A3481">
        <w:rPr>
          <w:rStyle w:val="FootnoteReference"/>
          <w:rFonts w:asciiTheme="minorHAnsi" w:hAnsiTheme="minorHAnsi" w:cstheme="minorHAnsi"/>
          <w:szCs w:val="24"/>
        </w:rPr>
        <w:footnoteReference w:id="3"/>
      </w:r>
      <w:r w:rsidRPr="005A3481">
        <w:rPr>
          <w:rFonts w:asciiTheme="minorHAnsi" w:hAnsiTheme="minorHAnsi" w:cstheme="minorHAnsi"/>
          <w:szCs w:val="24"/>
        </w:rPr>
        <w:t xml:space="preserve">. </w:t>
      </w:r>
    </w:p>
    <w:p w:rsidR="005A3481" w:rsidRPr="005A3481" w:rsidRDefault="005A3481" w:rsidP="005A3481">
      <w:pPr>
        <w:pStyle w:val="ListParagraph"/>
        <w:rPr>
          <w:rFonts w:asciiTheme="minorHAnsi" w:hAnsiTheme="minorHAnsi" w:cstheme="minorHAnsi"/>
          <w:szCs w:val="24"/>
        </w:rPr>
      </w:pPr>
    </w:p>
    <w:p w:rsidR="005A3481" w:rsidRPr="005A3481" w:rsidRDefault="005A3481" w:rsidP="005A3481">
      <w:pPr>
        <w:pStyle w:val="ListParagraph"/>
        <w:rPr>
          <w:rFonts w:asciiTheme="minorHAnsi" w:hAnsiTheme="minorHAnsi" w:cstheme="minorHAnsi"/>
          <w:szCs w:val="24"/>
        </w:rPr>
      </w:pPr>
      <w:r w:rsidRPr="005A3481">
        <w:rPr>
          <w:rFonts w:asciiTheme="minorHAnsi" w:hAnsiTheme="minorHAnsi" w:cstheme="minorHAnsi"/>
          <w:szCs w:val="24"/>
        </w:rPr>
        <w:t xml:space="preserve">These findings suggest that temporary or long-term food and housing insecurity pose barriers to postsecondary attendance, persistence and completion, which can aid in building pathways out of poverty. The EAPS grant program aims to act as an intervention to keep low-income students in college amidst unforeseen financial challenges that occur throughout their academic career. Support provided to students through EAPS-supported emergency grant programs is meant to provide “just-in-time funds” to overcome a personal financial crisis, so that students no longer have to choose between paying an unexpectedly large bill and staying in college.   </w:t>
      </w:r>
    </w:p>
    <w:p w:rsidR="00F50536" w:rsidRDefault="00F50536" w:rsidP="00653BED">
      <w:pPr>
        <w:pStyle w:val="Heading4"/>
        <w:numPr>
          <w:ilvl w:val="0"/>
          <w:numId w:val="9"/>
        </w:numPr>
      </w:pPr>
      <w:r>
        <w:t xml:space="preserve">Funding Availability </w:t>
      </w:r>
    </w:p>
    <w:p w:rsidR="0061367E" w:rsidRPr="009F780B" w:rsidRDefault="00F50536" w:rsidP="0061367E">
      <w:pPr>
        <w:pStyle w:val="ListParagraph"/>
      </w:pPr>
      <w:r w:rsidRPr="00D07C4B">
        <w:t xml:space="preserve">In anticipation of continued state appropriations to </w:t>
      </w:r>
      <w:r w:rsidR="0061367E">
        <w:t>EAPS</w:t>
      </w:r>
      <w:r>
        <w:t xml:space="preserve"> during the 2021 legislative session</w:t>
      </w:r>
      <w:r w:rsidRPr="00D07C4B">
        <w:t>, OHE estimates that</w:t>
      </w:r>
      <w:r w:rsidR="0061367E" w:rsidRPr="0061367E">
        <w:t xml:space="preserve"> </w:t>
      </w:r>
      <w:r w:rsidR="0061367E">
        <w:t>$175,000</w:t>
      </w:r>
      <w:r w:rsidR="0061367E">
        <w:rPr>
          <w:rStyle w:val="FootnoteReference"/>
        </w:rPr>
        <w:footnoteReference w:id="4"/>
      </w:r>
      <w:r w:rsidR="0061367E" w:rsidRPr="009F780B">
        <w:t xml:space="preserve"> </w:t>
      </w:r>
      <w:r w:rsidR="0061367E">
        <w:t xml:space="preserve">will be provided </w:t>
      </w:r>
      <w:r w:rsidR="0061367E" w:rsidRPr="009F780B">
        <w:t xml:space="preserve">each year of </w:t>
      </w:r>
      <w:r w:rsidR="004507FF" w:rsidRPr="00F360F4">
        <w:t xml:space="preserve">the </w:t>
      </w:r>
      <w:r w:rsidR="0061367E" w:rsidRPr="00F360F4">
        <w:t xml:space="preserve">FY </w:t>
      </w:r>
      <w:r w:rsidR="0061367E" w:rsidRPr="00C70C31">
        <w:t>20</w:t>
      </w:r>
      <w:r w:rsidR="0061367E">
        <w:t>22</w:t>
      </w:r>
      <w:r w:rsidR="0061367E" w:rsidRPr="00C70C31">
        <w:t>-202</w:t>
      </w:r>
      <w:r w:rsidR="0061367E">
        <w:t xml:space="preserve">3 </w:t>
      </w:r>
      <w:r w:rsidR="0061367E" w:rsidRPr="009F780B">
        <w:t>biennium to support EAPS</w:t>
      </w:r>
      <w:r w:rsidR="0061367E">
        <w:t>,</w:t>
      </w:r>
      <w:r w:rsidR="0061367E" w:rsidRPr="00B466C5">
        <w:t xml:space="preserve"> </w:t>
      </w:r>
      <w:r w:rsidR="0061367E">
        <w:t>pending the Governor’s approval during the 2021 legislative session</w:t>
      </w:r>
      <w:r w:rsidR="0061367E" w:rsidRPr="009F780B">
        <w:t>. The maximum allowable request per institution is $4</w:t>
      </w:r>
      <w:r w:rsidR="0061367E">
        <w:t>3</w:t>
      </w:r>
      <w:r w:rsidR="0061367E" w:rsidRPr="009F780B">
        <w:t xml:space="preserve">,000; a 25% match (monetary or in-kind) is required of all grantees. </w:t>
      </w:r>
      <w:r w:rsidR="0061367E" w:rsidRPr="00B466C5">
        <w:rPr>
          <w:u w:val="single"/>
        </w:rPr>
        <w:t xml:space="preserve">The Minnesota Office of Higher Education reserves the right to modify the maximum allowable request and match amount based </w:t>
      </w:r>
      <w:r w:rsidR="0061367E" w:rsidRPr="00B466C5">
        <w:rPr>
          <w:u w:val="single"/>
        </w:rPr>
        <w:lastRenderedPageBreak/>
        <w:t>on the result of the 2021 legislative session.</w:t>
      </w:r>
      <w:r w:rsidR="0061367E">
        <w:t xml:space="preserve"> </w:t>
      </w:r>
      <w:r w:rsidR="0061367E" w:rsidRPr="009F780B">
        <w:t xml:space="preserve">See </w:t>
      </w:r>
      <w:r w:rsidR="0061367E" w:rsidRPr="00BD2772">
        <w:rPr>
          <w:b/>
        </w:rPr>
        <w:t>Appendix A</w:t>
      </w:r>
      <w:r w:rsidR="0061367E">
        <w:t xml:space="preserve"> for the state appropriation language from the 2019 legislature</w:t>
      </w:r>
      <w:r w:rsidR="0061367E" w:rsidRPr="009F780B">
        <w:t>.</w:t>
      </w:r>
    </w:p>
    <w:p w:rsidR="0061367E" w:rsidRDefault="0061367E" w:rsidP="00F50536">
      <w:pPr>
        <w:pStyle w:val="NoSpacing"/>
        <w:ind w:left="720"/>
      </w:pPr>
    </w:p>
    <w:p w:rsidR="00F50536" w:rsidRPr="00E67F9C" w:rsidRDefault="00F50536" w:rsidP="00E67F9C">
      <w:pPr>
        <w:pStyle w:val="ListParagraph"/>
      </w:pPr>
      <w:r w:rsidRPr="00204A21">
        <w:t xml:space="preserve">Contracts will </w:t>
      </w:r>
      <w:r w:rsidRPr="00F360F4">
        <w:t>extend</w:t>
      </w:r>
      <w:r w:rsidRPr="00204A21">
        <w:t xml:space="preserve"> to cover a two-year period; funded projects will begin on </w:t>
      </w:r>
      <w:r w:rsidR="004507FF" w:rsidRPr="00F360F4">
        <w:t xml:space="preserve">August 6, 2021 </w:t>
      </w:r>
      <w:r w:rsidRPr="00204A21">
        <w:t xml:space="preserve">(or the date that the contract is fully executed), and cover expenses incurred through </w:t>
      </w:r>
      <w:r w:rsidR="0061367E">
        <w:t>June 30</w:t>
      </w:r>
      <w:r w:rsidRPr="00204A21">
        <w:t xml:space="preserve">, 2023. There will </w:t>
      </w:r>
      <w:r w:rsidR="00204A21" w:rsidRPr="00204A21">
        <w:t xml:space="preserve">not </w:t>
      </w:r>
      <w:r w:rsidRPr="00204A21">
        <w:t>be a separate</w:t>
      </w:r>
      <w:r>
        <w:t xml:space="preserve"> competition for FY2022 grant funds.  </w:t>
      </w:r>
    </w:p>
    <w:p w:rsidR="00F50536" w:rsidRDefault="00F50536" w:rsidP="00204A21">
      <w:pPr>
        <w:pStyle w:val="NoSpacing"/>
        <w:ind w:left="720"/>
      </w:pPr>
    </w:p>
    <w:p w:rsidR="00F50536" w:rsidRDefault="00F50536" w:rsidP="00431AAB">
      <w:pPr>
        <w:pStyle w:val="NoSpacing"/>
        <w:ind w:left="720"/>
      </w:pPr>
      <w:r>
        <w:t xml:space="preserve">Grant funding is awarded through a competitive process with review by a committee representing content and community specialists with regional knowledge. The review committee may include representatives of postsecondary institutions, organizations </w:t>
      </w:r>
      <w:r w:rsidR="0061367E">
        <w:t>specializing in basic needs</w:t>
      </w:r>
      <w:r>
        <w:t xml:space="preserve"> services, </w:t>
      </w:r>
      <w:r w:rsidR="0061367E">
        <w:t xml:space="preserve">students, </w:t>
      </w:r>
      <w:r>
        <w:t xml:space="preserve">and others deemed appropriate by the commissioner. Applicants are scored using a 100-point review scale. </w:t>
      </w:r>
      <w:r w:rsidR="00E67F9C" w:rsidRPr="0061367E">
        <w:rPr>
          <w:rFonts w:asciiTheme="majorHAnsi" w:hAnsiTheme="majorHAnsi" w:cstheme="majorHAnsi"/>
          <w:szCs w:val="24"/>
        </w:rPr>
        <w:t xml:space="preserve">All applicants, whether they are selected or not for FY 2022 funding, are encouraged to reapply for funding during the FY 2024 grant cycle.      </w:t>
      </w:r>
    </w:p>
    <w:p w:rsidR="00431AAB" w:rsidRPr="0061367E" w:rsidRDefault="00431AAB" w:rsidP="00431AAB">
      <w:pPr>
        <w:pStyle w:val="Heading4"/>
        <w:numPr>
          <w:ilvl w:val="0"/>
          <w:numId w:val="9"/>
        </w:numPr>
        <w:rPr>
          <w:rStyle w:val="BodyTextChar"/>
        </w:rPr>
      </w:pPr>
      <w:r>
        <w:t xml:space="preserve">Eligibility </w:t>
      </w:r>
    </w:p>
    <w:p w:rsidR="00431AAB" w:rsidRDefault="00431AAB" w:rsidP="00431AAB">
      <w:pPr>
        <w:pStyle w:val="ListParagraph"/>
        <w:rPr>
          <w:rFonts w:asciiTheme="minorHAnsi" w:hAnsiTheme="minorHAnsi" w:cstheme="minorHAnsi"/>
          <w:szCs w:val="24"/>
        </w:rPr>
      </w:pPr>
      <w:r w:rsidRPr="0061367E">
        <w:rPr>
          <w:rStyle w:val="BodyTextChar"/>
          <w:b/>
          <w:szCs w:val="24"/>
        </w:rPr>
        <w:t>Applicants</w:t>
      </w:r>
      <w:r>
        <w:rPr>
          <w:rFonts w:ascii="Times New Roman" w:hAnsi="Times New Roman"/>
          <w:sz w:val="24"/>
          <w:szCs w:val="24"/>
        </w:rPr>
        <w:br/>
      </w:r>
      <w:r w:rsidRPr="0061367E">
        <w:rPr>
          <w:rFonts w:asciiTheme="minorHAnsi" w:hAnsiTheme="minorHAnsi" w:cstheme="minorHAnsi"/>
          <w:szCs w:val="24"/>
        </w:rPr>
        <w:t>According to state law, institutions eligible for EAPS</w:t>
      </w:r>
      <w:r w:rsidR="004507FF">
        <w:rPr>
          <w:rFonts w:asciiTheme="minorHAnsi" w:hAnsiTheme="minorHAnsi" w:cstheme="minorHAnsi"/>
          <w:szCs w:val="24"/>
        </w:rPr>
        <w:t xml:space="preserve"> </w:t>
      </w:r>
      <w:r w:rsidRPr="0061367E">
        <w:rPr>
          <w:rFonts w:asciiTheme="minorHAnsi" w:hAnsiTheme="minorHAnsi" w:cstheme="minorHAnsi"/>
          <w:szCs w:val="24"/>
        </w:rPr>
        <w:t>grant funding include</w:t>
      </w:r>
      <w:r w:rsidRPr="00431AAB">
        <w:rPr>
          <w:rFonts w:asciiTheme="minorHAnsi" w:hAnsiTheme="minorHAnsi" w:cstheme="minorHAnsi"/>
          <w:szCs w:val="24"/>
        </w:rPr>
        <w:t xml:space="preserve"> Minnesota postsecondary institutions with a demonstrable homeless population</w:t>
      </w:r>
      <w:r w:rsidRPr="0061367E">
        <w:rPr>
          <w:rFonts w:asciiTheme="minorHAnsi" w:hAnsiTheme="minorHAnsi" w:cstheme="minorHAnsi"/>
          <w:szCs w:val="24"/>
        </w:rPr>
        <w:t xml:space="preserve">. </w:t>
      </w:r>
      <w:r>
        <w:rPr>
          <w:rFonts w:asciiTheme="minorHAnsi" w:hAnsiTheme="minorHAnsi" w:cstheme="minorHAnsi"/>
          <w:szCs w:val="24"/>
        </w:rPr>
        <w:t xml:space="preserve">Institutions are required to have a physical campus in the state of Minnesota. </w:t>
      </w:r>
    </w:p>
    <w:p w:rsidR="00431AAB" w:rsidRDefault="00431AAB" w:rsidP="00431AAB">
      <w:pPr>
        <w:pStyle w:val="ListParagraph"/>
        <w:rPr>
          <w:rFonts w:asciiTheme="minorHAnsi" w:hAnsiTheme="minorHAnsi" w:cstheme="minorHAnsi"/>
          <w:szCs w:val="24"/>
        </w:rPr>
      </w:pPr>
    </w:p>
    <w:p w:rsidR="00431AAB" w:rsidRPr="0061367E" w:rsidRDefault="00431AAB" w:rsidP="00431AAB">
      <w:pPr>
        <w:pStyle w:val="ListParagraph"/>
        <w:rPr>
          <w:rFonts w:asciiTheme="minorHAnsi" w:hAnsiTheme="minorHAnsi" w:cstheme="minorHAnsi"/>
          <w:szCs w:val="24"/>
        </w:rPr>
      </w:pPr>
      <w:r w:rsidRPr="0061367E">
        <w:rPr>
          <w:rFonts w:asciiTheme="minorHAnsi" w:hAnsiTheme="minorHAnsi" w:cstheme="minorHAnsi"/>
          <w:szCs w:val="24"/>
        </w:rPr>
        <w:t xml:space="preserve">The State of Minnesota defines “homeless” as </w:t>
      </w:r>
      <w:r w:rsidRPr="0061367E">
        <w:rPr>
          <w:rFonts w:asciiTheme="minorHAnsi" w:hAnsiTheme="minorHAnsi" w:cstheme="minorHAnsi"/>
          <w:i/>
          <w:szCs w:val="24"/>
        </w:rPr>
        <w:t>any individual, unaccompanied youth or family that is without a permanent place to live that is fit for human habitation</w:t>
      </w:r>
      <w:r w:rsidRPr="0061367E">
        <w:rPr>
          <w:rFonts w:asciiTheme="minorHAnsi" w:hAnsiTheme="minorHAnsi" w:cstheme="minorHAnsi"/>
          <w:szCs w:val="24"/>
        </w:rPr>
        <w:t xml:space="preserve">. By this definition, students who are doubling-up (staying with a friend or family member, i.e. “crashing” or “couch-surfing”) are considered homeless. </w:t>
      </w:r>
    </w:p>
    <w:p w:rsidR="00431AAB" w:rsidRPr="0061367E" w:rsidRDefault="00431AAB" w:rsidP="00431AAB">
      <w:pPr>
        <w:pStyle w:val="ListParagraph"/>
        <w:rPr>
          <w:rFonts w:asciiTheme="minorHAnsi" w:hAnsiTheme="minorHAnsi" w:cstheme="minorHAnsi"/>
          <w:szCs w:val="24"/>
        </w:rPr>
      </w:pPr>
    </w:p>
    <w:p w:rsidR="00431AAB" w:rsidRPr="0061367E" w:rsidRDefault="00431AAB" w:rsidP="00431AAB">
      <w:pPr>
        <w:pStyle w:val="ListParagraph"/>
        <w:rPr>
          <w:rFonts w:asciiTheme="minorHAnsi" w:hAnsiTheme="minorHAnsi" w:cstheme="minorHAnsi"/>
          <w:szCs w:val="24"/>
        </w:rPr>
      </w:pPr>
      <w:r w:rsidRPr="0061367E">
        <w:rPr>
          <w:rFonts w:asciiTheme="minorHAnsi" w:hAnsiTheme="minorHAnsi" w:cstheme="minorHAnsi"/>
          <w:szCs w:val="24"/>
        </w:rPr>
        <w:lastRenderedPageBreak/>
        <w:t xml:space="preserve">Colleges or universities can demonstrate that they serve students experiencing homelessness by submitting one of the following items: </w:t>
      </w:r>
    </w:p>
    <w:p w:rsidR="00431AAB" w:rsidRPr="0061367E" w:rsidRDefault="00431AAB" w:rsidP="00431AAB">
      <w:pPr>
        <w:pStyle w:val="ListParagraph"/>
        <w:numPr>
          <w:ilvl w:val="0"/>
          <w:numId w:val="21"/>
        </w:numPr>
        <w:spacing w:before="0" w:after="160" w:line="259" w:lineRule="auto"/>
        <w:rPr>
          <w:rFonts w:asciiTheme="minorHAnsi" w:hAnsiTheme="minorHAnsi" w:cstheme="minorHAnsi"/>
          <w:szCs w:val="24"/>
        </w:rPr>
      </w:pPr>
      <w:r w:rsidRPr="0061367E">
        <w:rPr>
          <w:rFonts w:asciiTheme="minorHAnsi" w:hAnsiTheme="minorHAnsi" w:cstheme="minorHAnsi"/>
          <w:szCs w:val="24"/>
        </w:rPr>
        <w:t xml:space="preserve">Recently-conducted research on the prevalence of student homelessness on their campus; </w:t>
      </w:r>
    </w:p>
    <w:p w:rsidR="00431AAB" w:rsidRPr="0061367E" w:rsidRDefault="00431AAB" w:rsidP="00431AAB">
      <w:pPr>
        <w:pStyle w:val="ListParagraph"/>
        <w:numPr>
          <w:ilvl w:val="0"/>
          <w:numId w:val="21"/>
        </w:numPr>
        <w:spacing w:before="0" w:after="160" w:line="259" w:lineRule="auto"/>
        <w:rPr>
          <w:rFonts w:asciiTheme="minorHAnsi" w:hAnsiTheme="minorHAnsi" w:cstheme="minorHAnsi"/>
          <w:szCs w:val="24"/>
        </w:rPr>
      </w:pPr>
      <w:r w:rsidRPr="0061367E">
        <w:rPr>
          <w:rFonts w:asciiTheme="minorHAnsi" w:hAnsiTheme="minorHAnsi" w:cstheme="minorHAnsi"/>
          <w:szCs w:val="24"/>
        </w:rPr>
        <w:t>Limited data collected as a part of other social service programs on campus (i.e. collecting participant information at a campus food shelf or student-parent center); or</w:t>
      </w:r>
    </w:p>
    <w:p w:rsidR="00431AAB" w:rsidRPr="0061367E" w:rsidRDefault="00431AAB" w:rsidP="00431AAB">
      <w:pPr>
        <w:pStyle w:val="ListParagraph"/>
        <w:numPr>
          <w:ilvl w:val="0"/>
          <w:numId w:val="21"/>
        </w:numPr>
        <w:spacing w:before="0" w:after="160" w:line="259" w:lineRule="auto"/>
        <w:rPr>
          <w:rFonts w:asciiTheme="minorHAnsi" w:hAnsiTheme="minorHAnsi" w:cstheme="minorHAnsi"/>
          <w:szCs w:val="24"/>
        </w:rPr>
      </w:pPr>
      <w:r w:rsidRPr="0061367E">
        <w:rPr>
          <w:rFonts w:asciiTheme="minorHAnsi" w:hAnsiTheme="minorHAnsi" w:cstheme="minorHAnsi"/>
          <w:szCs w:val="24"/>
        </w:rPr>
        <w:t xml:space="preserve">Summative reports that demonstrate the prevalence of homelessness among the population served.   </w:t>
      </w:r>
    </w:p>
    <w:p w:rsidR="00431AAB" w:rsidRPr="00F256FA" w:rsidRDefault="00431AAB" w:rsidP="00431AAB">
      <w:pPr>
        <w:pStyle w:val="Heading4"/>
        <w:ind w:left="720"/>
        <w:rPr>
          <w:rFonts w:cstheme="minorHAnsi"/>
          <w:color w:val="auto"/>
          <w:sz w:val="24"/>
        </w:rPr>
      </w:pPr>
      <w:r w:rsidRPr="00F256FA">
        <w:rPr>
          <w:rFonts w:cstheme="minorHAnsi"/>
          <w:color w:val="auto"/>
          <w:sz w:val="22"/>
          <w:szCs w:val="24"/>
        </w:rPr>
        <w:t>If a college or university has not conducted any quantitative research around housing insecurity within their institution, OHE may consider their proposal if the institution submits a written commitment to conducting research on the prevalence of student homelessness on their campus within one calendar year. EAPS funds may not be used to support this research.</w:t>
      </w:r>
    </w:p>
    <w:p w:rsidR="00431AAB" w:rsidRDefault="00431AAB" w:rsidP="00431AAB">
      <w:pPr>
        <w:ind w:left="720"/>
      </w:pPr>
      <w:r w:rsidRPr="006E020F">
        <w:rPr>
          <w:b/>
        </w:rPr>
        <w:t>Eligible Services</w:t>
      </w:r>
      <w:r>
        <w:rPr>
          <w:b/>
          <w:u w:val="single"/>
        </w:rPr>
        <w:br/>
      </w:r>
      <w:r>
        <w:t xml:space="preserve">Funds awarded to postsecondary institutions must be used to administer an emergency grant program. This may include: </w:t>
      </w:r>
    </w:p>
    <w:p w:rsidR="00431AAB" w:rsidRDefault="00431AAB" w:rsidP="00431AAB">
      <w:pPr>
        <w:pStyle w:val="ListParagraph"/>
        <w:numPr>
          <w:ilvl w:val="0"/>
          <w:numId w:val="22"/>
        </w:numPr>
      </w:pPr>
      <w:r>
        <w:t xml:space="preserve">Funds for student awards (favorable) </w:t>
      </w:r>
    </w:p>
    <w:p w:rsidR="00D826BF" w:rsidRDefault="00D826BF" w:rsidP="00431AAB">
      <w:pPr>
        <w:pStyle w:val="ListParagraph"/>
        <w:numPr>
          <w:ilvl w:val="0"/>
          <w:numId w:val="22"/>
        </w:numPr>
      </w:pPr>
      <w:r>
        <w:t>Gift cards</w:t>
      </w:r>
    </w:p>
    <w:p w:rsidR="00431AAB" w:rsidRDefault="00431AAB" w:rsidP="00431AAB">
      <w:pPr>
        <w:pStyle w:val="ListParagraph"/>
        <w:numPr>
          <w:ilvl w:val="0"/>
          <w:numId w:val="22"/>
        </w:numPr>
      </w:pPr>
      <w:r>
        <w:t>Salaries for staff/social workers</w:t>
      </w:r>
    </w:p>
    <w:p w:rsidR="00431AAB" w:rsidRPr="006837FF" w:rsidRDefault="00431AAB" w:rsidP="00431AAB">
      <w:pPr>
        <w:pStyle w:val="ListParagraph"/>
        <w:numPr>
          <w:ilvl w:val="0"/>
          <w:numId w:val="22"/>
        </w:numPr>
      </w:pPr>
      <w:r>
        <w:t>Communications</w:t>
      </w:r>
    </w:p>
    <w:p w:rsidR="00D826BF" w:rsidRDefault="00431AAB" w:rsidP="00431AAB">
      <w:pPr>
        <w:ind w:left="720"/>
        <w:rPr>
          <w:b/>
        </w:rPr>
      </w:pPr>
      <w:r>
        <w:rPr>
          <w:i/>
        </w:rPr>
        <w:br/>
      </w:r>
    </w:p>
    <w:p w:rsidR="00431AAB" w:rsidRDefault="00431AAB" w:rsidP="00431AAB">
      <w:pPr>
        <w:ind w:left="720"/>
      </w:pPr>
      <w:r w:rsidRPr="006E020F">
        <w:rPr>
          <w:b/>
        </w:rPr>
        <w:t>Student Participants</w:t>
      </w:r>
      <w:r>
        <w:rPr>
          <w:b/>
          <w:u w:val="single"/>
        </w:rPr>
        <w:br/>
      </w:r>
      <w:proofErr w:type="gramStart"/>
      <w:r w:rsidR="00D826BF">
        <w:t>All</w:t>
      </w:r>
      <w:proofErr w:type="gramEnd"/>
      <w:r w:rsidR="00D826BF">
        <w:t xml:space="preserve"> students enrolled in an EAPS-funded college are eligible to apply for an emergency grant. </w:t>
      </w:r>
      <w:r>
        <w:t xml:space="preserve">Recipients may include undocumented students, international students, and </w:t>
      </w:r>
      <w:r>
        <w:lastRenderedPageBreak/>
        <w:t xml:space="preserve">graduate students. </w:t>
      </w:r>
      <w:r w:rsidR="005A3481">
        <w:t>They do not have to be Minnesota residents</w:t>
      </w:r>
      <w:r w:rsidR="00D826BF">
        <w:t xml:space="preserve"> as long as they are enrolled in a Minnesota institution</w:t>
      </w:r>
      <w:r w:rsidR="005A3481">
        <w:t xml:space="preserve">. </w:t>
      </w:r>
      <w:r>
        <w:t>All students must demonstrate appropriate need</w:t>
      </w:r>
      <w:r w:rsidR="005A3481">
        <w:t xml:space="preserve"> and enrollment in college</w:t>
      </w:r>
      <w:r>
        <w:t>.</w:t>
      </w:r>
      <w:r w:rsidR="00D826BF">
        <w:t xml:space="preserve"> </w:t>
      </w:r>
    </w:p>
    <w:p w:rsidR="00D826BF" w:rsidRDefault="00D826BF" w:rsidP="00D826BF">
      <w:pPr>
        <w:ind w:left="720"/>
      </w:pPr>
      <w:r>
        <w:t xml:space="preserve">Any additional requirements or limitations regarding student eligibility </w:t>
      </w:r>
      <w:r w:rsidR="00C41717">
        <w:t>may</w:t>
      </w:r>
      <w:r>
        <w:t xml:space="preserve"> be set by the institution. </w:t>
      </w:r>
    </w:p>
    <w:p w:rsidR="00431AAB" w:rsidRPr="002748F1" w:rsidRDefault="00431AAB" w:rsidP="00431AAB">
      <w:pPr>
        <w:ind w:left="720"/>
        <w:rPr>
          <w:b/>
        </w:rPr>
      </w:pPr>
      <w:r>
        <w:rPr>
          <w:b/>
        </w:rPr>
        <w:t>Required Match</w:t>
      </w:r>
      <w:r>
        <w:rPr>
          <w:b/>
        </w:rPr>
        <w:br/>
      </w:r>
      <w:r>
        <w:t>Applica</w:t>
      </w:r>
      <w:r w:rsidR="00C41717">
        <w:t>nt institutions</w:t>
      </w:r>
      <w:r>
        <w:t xml:space="preserve"> are required to provide a match that values at least 25% the total award. The match may be cash or an in-kind contribution.</w:t>
      </w:r>
    </w:p>
    <w:p w:rsidR="00431AAB" w:rsidRDefault="00431AAB" w:rsidP="00431AAB">
      <w:pPr>
        <w:ind w:left="720"/>
      </w:pPr>
      <w:r>
        <w:rPr>
          <w:b/>
          <w:color w:val="333333"/>
          <w:szCs w:val="25"/>
          <w:lang w:val="en"/>
        </w:rPr>
        <w:t>Student Expenses</w:t>
      </w:r>
      <w:r>
        <w:rPr>
          <w:b/>
          <w:color w:val="333333"/>
          <w:szCs w:val="25"/>
          <w:lang w:val="en"/>
        </w:rPr>
        <w:br/>
      </w:r>
      <w:r>
        <w:t>Eligible expenses include</w:t>
      </w:r>
      <w:r w:rsidR="005611A3">
        <w:t>,</w:t>
      </w:r>
      <w:r>
        <w:t xml:space="preserve"> but are not limited to: rent/mortgage payments, </w:t>
      </w:r>
      <w:r w:rsidR="005A3481">
        <w:t xml:space="preserve">emergency shelter (i.e. hotel room), </w:t>
      </w:r>
      <w:r>
        <w:t xml:space="preserve">utility bills, transportation to/from campus or work, gas, automotive repairs, groceries, hot meals, childcare items, hygiene products, medical devices such as eyeglasses, medical services, </w:t>
      </w:r>
      <w:r w:rsidR="005A3481">
        <w:t xml:space="preserve">and other expenses deemed eligible by the institution. </w:t>
      </w:r>
    </w:p>
    <w:p w:rsidR="005A3481" w:rsidRDefault="005A3481" w:rsidP="00431AAB">
      <w:pPr>
        <w:ind w:left="720"/>
      </w:pPr>
      <w:r>
        <w:t xml:space="preserve">Funding from this grant may not be used for: tuition payments, meal plans, books, or fees related to attending college. We encourage institutions to find other methods of covering these costs. </w:t>
      </w:r>
    </w:p>
    <w:p w:rsidR="00F50536" w:rsidRDefault="006678FA" w:rsidP="00653BED">
      <w:pPr>
        <w:pStyle w:val="Heading4"/>
        <w:numPr>
          <w:ilvl w:val="0"/>
          <w:numId w:val="9"/>
        </w:numPr>
        <w:rPr>
          <w:lang w:val="en"/>
        </w:rPr>
      </w:pPr>
      <w:r>
        <w:rPr>
          <w:lang w:val="en"/>
        </w:rPr>
        <w:t>Program Values</w:t>
      </w:r>
    </w:p>
    <w:p w:rsidR="00C41717" w:rsidRPr="00C41717" w:rsidRDefault="00C41717" w:rsidP="00C41717">
      <w:pPr>
        <w:pStyle w:val="ListParagraph"/>
        <w:rPr>
          <w:rFonts w:asciiTheme="minorHAnsi" w:hAnsiTheme="minorHAnsi" w:cstheme="minorHAnsi"/>
          <w:b/>
          <w:szCs w:val="24"/>
        </w:rPr>
      </w:pPr>
      <w:r w:rsidRPr="00C41717">
        <w:rPr>
          <w:rFonts w:asciiTheme="minorHAnsi" w:hAnsiTheme="minorHAnsi" w:cstheme="minorHAnsi"/>
          <w:szCs w:val="24"/>
        </w:rPr>
        <w:t xml:space="preserve">EAPS will provide funds to create or supplement institutional emergency grant programs. </w:t>
      </w:r>
      <w:r w:rsidRPr="00C41717">
        <w:rPr>
          <w:rFonts w:asciiTheme="minorHAnsi" w:hAnsiTheme="minorHAnsi" w:cstheme="minorHAnsi"/>
          <w:b/>
          <w:szCs w:val="24"/>
        </w:rPr>
        <w:t xml:space="preserve">The following program components are </w:t>
      </w:r>
      <w:r w:rsidRPr="00C41717">
        <w:rPr>
          <w:rFonts w:asciiTheme="minorHAnsi" w:hAnsiTheme="minorHAnsi" w:cstheme="minorHAnsi"/>
          <w:b/>
          <w:szCs w:val="24"/>
          <w:u w:val="single"/>
        </w:rPr>
        <w:t>recommended</w:t>
      </w:r>
      <w:r w:rsidRPr="005611A3">
        <w:rPr>
          <w:rFonts w:asciiTheme="minorHAnsi" w:hAnsiTheme="minorHAnsi" w:cstheme="minorHAnsi"/>
          <w:b/>
          <w:szCs w:val="24"/>
        </w:rPr>
        <w:t>,</w:t>
      </w:r>
      <w:r w:rsidRPr="00C41717">
        <w:rPr>
          <w:rFonts w:asciiTheme="minorHAnsi" w:hAnsiTheme="minorHAnsi" w:cstheme="minorHAnsi"/>
          <w:b/>
          <w:szCs w:val="24"/>
        </w:rPr>
        <w:t xml:space="preserve"> with room for customization based on varied regional or individual student needs. </w:t>
      </w:r>
    </w:p>
    <w:p w:rsidR="00C41717" w:rsidRPr="00C41717" w:rsidRDefault="00C41717" w:rsidP="00C41717">
      <w:pPr>
        <w:pStyle w:val="ListParagraph"/>
        <w:rPr>
          <w:rFonts w:asciiTheme="minorHAnsi" w:hAnsiTheme="minorHAnsi" w:cstheme="minorHAnsi"/>
          <w:szCs w:val="24"/>
        </w:rPr>
      </w:pPr>
    </w:p>
    <w:p w:rsidR="00C41717" w:rsidRPr="00C41717" w:rsidRDefault="00C41717" w:rsidP="00C41717">
      <w:pPr>
        <w:pStyle w:val="ListParagraph"/>
        <w:rPr>
          <w:rFonts w:asciiTheme="minorHAnsi" w:hAnsiTheme="minorHAnsi" w:cstheme="minorHAnsi"/>
          <w:szCs w:val="24"/>
        </w:rPr>
      </w:pPr>
      <w:r w:rsidRPr="00C41717">
        <w:rPr>
          <w:rFonts w:asciiTheme="minorHAnsi" w:hAnsiTheme="minorHAnsi" w:cstheme="minorHAnsi"/>
          <w:szCs w:val="24"/>
        </w:rPr>
        <w:t xml:space="preserve">Model EAPS-funded programs will: </w:t>
      </w:r>
    </w:p>
    <w:p w:rsidR="00C41717" w:rsidRPr="00C41717" w:rsidRDefault="00C41717" w:rsidP="00C41717">
      <w:pPr>
        <w:pStyle w:val="ListParagraph"/>
        <w:rPr>
          <w:rFonts w:asciiTheme="minorHAnsi" w:hAnsiTheme="minorHAnsi" w:cstheme="minorHAnsi"/>
          <w:szCs w:val="24"/>
        </w:rPr>
      </w:pPr>
    </w:p>
    <w:p w:rsidR="00C41717" w:rsidRPr="00C41717" w:rsidRDefault="00C41717" w:rsidP="00C41717">
      <w:pPr>
        <w:pStyle w:val="ListParagraph"/>
        <w:rPr>
          <w:rFonts w:asciiTheme="minorHAnsi" w:hAnsiTheme="minorHAnsi" w:cstheme="minorHAnsi"/>
          <w:szCs w:val="24"/>
        </w:rPr>
      </w:pPr>
      <w:r w:rsidRPr="00C41717">
        <w:rPr>
          <w:rFonts w:asciiTheme="minorHAnsi" w:hAnsiTheme="minorHAnsi" w:cstheme="minorHAnsi"/>
          <w:b/>
          <w:szCs w:val="24"/>
        </w:rPr>
        <w:lastRenderedPageBreak/>
        <w:t xml:space="preserve">Trust Students: </w:t>
      </w:r>
      <w:r w:rsidRPr="00C41717">
        <w:rPr>
          <w:rFonts w:asciiTheme="minorHAnsi" w:hAnsiTheme="minorHAnsi" w:cstheme="minorHAnsi"/>
          <w:szCs w:val="24"/>
        </w:rPr>
        <w:t xml:space="preserve">Regardless of what parameters are set around eligibility and accountability, granting money to students requires a significant amount of trust. Grantee institutions will need to actively listen to and validate the experiences of students who pursue this intervention. Students who are systemically disadvantaged and choose to seek assistance from your institution are also being challenged to display a level of trust that may be perceived as a risk. Trust in students and their autonomy is essential in building student trust in the institution.      </w:t>
      </w:r>
    </w:p>
    <w:p w:rsidR="00C41717" w:rsidRPr="00C41717" w:rsidRDefault="00C41717" w:rsidP="00C41717">
      <w:pPr>
        <w:pStyle w:val="ListParagraph"/>
        <w:rPr>
          <w:rFonts w:asciiTheme="minorHAnsi" w:hAnsiTheme="minorHAnsi" w:cstheme="minorHAnsi"/>
          <w:szCs w:val="24"/>
        </w:rPr>
      </w:pPr>
    </w:p>
    <w:p w:rsidR="00C41717" w:rsidRPr="00C41717" w:rsidRDefault="00C41717" w:rsidP="00C41717">
      <w:pPr>
        <w:pStyle w:val="ListParagraph"/>
        <w:rPr>
          <w:rFonts w:asciiTheme="minorHAnsi" w:hAnsiTheme="minorHAnsi" w:cstheme="minorHAnsi"/>
          <w:szCs w:val="24"/>
        </w:rPr>
      </w:pPr>
      <w:r w:rsidRPr="00C41717">
        <w:rPr>
          <w:rFonts w:asciiTheme="minorHAnsi" w:hAnsiTheme="minorHAnsi" w:cstheme="minorHAnsi"/>
          <w:b/>
          <w:szCs w:val="24"/>
        </w:rPr>
        <w:t xml:space="preserve">Be Timely: </w:t>
      </w:r>
      <w:r w:rsidRPr="00C41717">
        <w:rPr>
          <w:rFonts w:asciiTheme="minorHAnsi" w:hAnsiTheme="minorHAnsi" w:cstheme="minorHAnsi"/>
          <w:szCs w:val="24"/>
        </w:rPr>
        <w:t xml:space="preserve">Financial crises can derail a students’ future in a matter of days. A key component to the Emergency Grant Program is creating a process that works quickly and efficiently, so there is not a disruption in the students’ learning or academic progress. This may mean thinking creatively to streamline inter-departmental processes that may normally require more time. </w:t>
      </w:r>
    </w:p>
    <w:p w:rsidR="00C41717" w:rsidRPr="00C41717" w:rsidRDefault="00C41717" w:rsidP="00C41717">
      <w:pPr>
        <w:pStyle w:val="ListParagraph"/>
        <w:rPr>
          <w:rFonts w:asciiTheme="minorHAnsi" w:hAnsiTheme="minorHAnsi" w:cstheme="minorHAnsi"/>
          <w:szCs w:val="24"/>
        </w:rPr>
      </w:pPr>
    </w:p>
    <w:p w:rsidR="00C41717" w:rsidRPr="00C41717" w:rsidRDefault="00C41717" w:rsidP="00C41717">
      <w:pPr>
        <w:pStyle w:val="ListParagraph"/>
        <w:rPr>
          <w:rFonts w:asciiTheme="minorHAnsi" w:hAnsiTheme="minorHAnsi" w:cstheme="minorHAnsi"/>
          <w:szCs w:val="24"/>
        </w:rPr>
      </w:pPr>
      <w:r w:rsidRPr="00C41717">
        <w:rPr>
          <w:rFonts w:asciiTheme="minorHAnsi" w:hAnsiTheme="minorHAnsi" w:cstheme="minorHAnsi"/>
          <w:b/>
          <w:szCs w:val="24"/>
        </w:rPr>
        <w:t xml:space="preserve">Create a Network of Support: </w:t>
      </w:r>
      <w:r w:rsidRPr="00C41717">
        <w:rPr>
          <w:rFonts w:asciiTheme="minorHAnsi" w:hAnsiTheme="minorHAnsi" w:cstheme="minorHAnsi"/>
          <w:szCs w:val="24"/>
        </w:rPr>
        <w:t>Creating a network of support for students in need is one of the most important goals of this grant program.</w:t>
      </w:r>
      <w:r w:rsidRPr="00C41717">
        <w:rPr>
          <w:rFonts w:asciiTheme="minorHAnsi" w:hAnsiTheme="minorHAnsi" w:cstheme="minorHAnsi"/>
          <w:b/>
          <w:szCs w:val="24"/>
        </w:rPr>
        <w:t xml:space="preserve"> </w:t>
      </w:r>
      <w:r w:rsidRPr="00C41717">
        <w:rPr>
          <w:rFonts w:asciiTheme="minorHAnsi" w:hAnsiTheme="minorHAnsi" w:cstheme="minorHAnsi"/>
          <w:szCs w:val="24"/>
        </w:rPr>
        <w:t xml:space="preserve">Financial assistance is just one aspect of retention. The intention of this grant program is to provide last-resort support to students who are experiencing a financial crisis; it will not solve the students’ underlying situation or needs. Grantees will have a plan in place to support students beyond this financial assistance to help improve their underlying situation and/or create plans that support the students’ resilience and persistence in college. This may mean collaborating with social service agencies, nonprofits, school districts, or other community-based programs in addition to services already offered within the college.   </w:t>
      </w:r>
    </w:p>
    <w:p w:rsidR="00C41717" w:rsidRPr="00C41717" w:rsidRDefault="00C41717" w:rsidP="00C41717">
      <w:pPr>
        <w:pStyle w:val="ListParagraph"/>
        <w:rPr>
          <w:rFonts w:asciiTheme="minorHAnsi" w:hAnsiTheme="minorHAnsi" w:cstheme="minorHAnsi"/>
          <w:szCs w:val="24"/>
        </w:rPr>
      </w:pPr>
    </w:p>
    <w:p w:rsidR="00C41717" w:rsidRPr="00C41717" w:rsidRDefault="00C41717" w:rsidP="00C41717">
      <w:pPr>
        <w:pStyle w:val="ListParagraph"/>
        <w:rPr>
          <w:rFonts w:asciiTheme="minorHAnsi" w:hAnsiTheme="minorHAnsi" w:cstheme="minorHAnsi"/>
          <w:szCs w:val="24"/>
        </w:rPr>
      </w:pPr>
      <w:r w:rsidRPr="00C41717">
        <w:rPr>
          <w:rFonts w:asciiTheme="minorHAnsi" w:hAnsiTheme="minorHAnsi" w:cstheme="minorHAnsi"/>
          <w:b/>
          <w:szCs w:val="24"/>
        </w:rPr>
        <w:t xml:space="preserve">Be Free from Bias or Discrimination:  </w:t>
      </w:r>
      <w:r w:rsidRPr="00C41717">
        <w:rPr>
          <w:rFonts w:asciiTheme="minorHAnsi" w:hAnsiTheme="minorHAnsi" w:cstheme="minorHAnsi"/>
          <w:szCs w:val="24"/>
        </w:rPr>
        <w:t xml:space="preserve">Grantees must create a team to work on the EAPS grant that demonstrates cultural competency and are dedicated to students’ rights to be treated fairly and humanely without discrimination of race, sex, gender </w:t>
      </w:r>
      <w:r w:rsidRPr="00C41717">
        <w:rPr>
          <w:rFonts w:asciiTheme="minorHAnsi" w:hAnsiTheme="minorHAnsi" w:cstheme="minorHAnsi"/>
          <w:szCs w:val="24"/>
        </w:rPr>
        <w:lastRenderedPageBreak/>
        <w:t xml:space="preserve">identity/expression, sexual orientation, disability, ethnicity, religion, political affiliation, etc. Grant decisions must be fair and free from bias or discrimination. Staff must also be dedicated to preserving the dignity of students who pursue this intervention. </w:t>
      </w:r>
    </w:p>
    <w:p w:rsidR="00C41717" w:rsidRPr="00C41717" w:rsidRDefault="00C41717" w:rsidP="00C41717">
      <w:pPr>
        <w:pStyle w:val="ListParagraph"/>
        <w:rPr>
          <w:rFonts w:asciiTheme="minorHAnsi" w:hAnsiTheme="minorHAnsi" w:cstheme="minorHAnsi"/>
          <w:b/>
          <w:szCs w:val="24"/>
        </w:rPr>
      </w:pPr>
    </w:p>
    <w:p w:rsidR="00C41717" w:rsidRPr="00C41717" w:rsidRDefault="00C41717" w:rsidP="00C41717">
      <w:pPr>
        <w:pStyle w:val="ListParagraph"/>
        <w:rPr>
          <w:rFonts w:asciiTheme="minorHAnsi" w:hAnsiTheme="minorHAnsi" w:cstheme="minorHAnsi"/>
          <w:szCs w:val="24"/>
        </w:rPr>
      </w:pPr>
      <w:r w:rsidRPr="00C41717">
        <w:rPr>
          <w:rFonts w:asciiTheme="minorHAnsi" w:hAnsiTheme="minorHAnsi" w:cstheme="minorHAnsi"/>
          <w:b/>
          <w:szCs w:val="24"/>
        </w:rPr>
        <w:t xml:space="preserve">Track Outcomes/Provide Follow-up: </w:t>
      </w:r>
      <w:r w:rsidRPr="00C41717">
        <w:rPr>
          <w:rFonts w:asciiTheme="minorHAnsi" w:hAnsiTheme="minorHAnsi" w:cstheme="minorHAnsi"/>
          <w:szCs w:val="24"/>
        </w:rPr>
        <w:t xml:space="preserve">Grantees must include methods for data collection and evaluation into their program. Grantees will be asked to report to OHE on outcomes twice per year. Additionally, grantees must have a plan for follow-up with students who receive grant funds. This is a critical aspect of the project design; institutions must request information/status updates from students post-award in order to evaluate whether or not the intervention was successful. </w:t>
      </w:r>
    </w:p>
    <w:p w:rsidR="00C41717" w:rsidRPr="00C41717" w:rsidRDefault="00C41717" w:rsidP="00C41717">
      <w:pPr>
        <w:pStyle w:val="ListParagraph"/>
        <w:rPr>
          <w:rFonts w:asciiTheme="minorHAnsi" w:hAnsiTheme="minorHAnsi" w:cstheme="minorHAnsi"/>
          <w:szCs w:val="24"/>
        </w:rPr>
      </w:pPr>
    </w:p>
    <w:p w:rsidR="00C41717" w:rsidRPr="00C41717" w:rsidRDefault="00C41717" w:rsidP="00C41717">
      <w:pPr>
        <w:ind w:left="720"/>
        <w:rPr>
          <w:rFonts w:cstheme="minorHAnsi"/>
          <w:szCs w:val="24"/>
        </w:rPr>
      </w:pPr>
      <w:r w:rsidRPr="00C41717">
        <w:rPr>
          <w:rFonts w:cstheme="minorHAnsi"/>
          <w:b/>
          <w:szCs w:val="24"/>
        </w:rPr>
        <w:t xml:space="preserve">Leverage Available Resources: </w:t>
      </w:r>
      <w:r w:rsidRPr="00C41717">
        <w:rPr>
          <w:rFonts w:cstheme="minorHAnsi"/>
          <w:szCs w:val="24"/>
        </w:rPr>
        <w:t xml:space="preserve">EAPS grantees must match the total award amount by at least 25%. By contributing resources to administering the EAPS grant, institutions will leverage resources available to them to most efficiently impact student success on their campus. Grantees are also encouraged to leverage community resources and research in order to provide a robust program to students.  </w:t>
      </w:r>
    </w:p>
    <w:p w:rsidR="00C41717" w:rsidRPr="00C41717" w:rsidRDefault="00C41717" w:rsidP="00C41717">
      <w:pPr>
        <w:pStyle w:val="ListParagraph"/>
        <w:rPr>
          <w:rFonts w:asciiTheme="minorHAnsi" w:hAnsiTheme="minorHAnsi" w:cstheme="minorHAnsi"/>
          <w:szCs w:val="24"/>
        </w:rPr>
      </w:pPr>
    </w:p>
    <w:p w:rsidR="00C41717" w:rsidRPr="00C41717" w:rsidRDefault="00C41717" w:rsidP="00C41717">
      <w:pPr>
        <w:pStyle w:val="ListParagraph"/>
        <w:rPr>
          <w:rFonts w:asciiTheme="minorHAnsi" w:hAnsiTheme="minorHAnsi" w:cstheme="minorHAnsi"/>
          <w:szCs w:val="24"/>
        </w:rPr>
      </w:pPr>
      <w:r w:rsidRPr="00C41717">
        <w:rPr>
          <w:rFonts w:asciiTheme="minorHAnsi" w:hAnsiTheme="minorHAnsi" w:cstheme="minorHAnsi"/>
          <w:b/>
          <w:szCs w:val="24"/>
        </w:rPr>
        <w:t xml:space="preserve">Incorporate Dedicated Staff Across Departments: </w:t>
      </w:r>
      <w:r w:rsidRPr="00C41717">
        <w:rPr>
          <w:rFonts w:asciiTheme="minorHAnsi" w:hAnsiTheme="minorHAnsi" w:cstheme="minorHAnsi"/>
          <w:szCs w:val="24"/>
        </w:rPr>
        <w:t xml:space="preserve">Grantees must create centralized systems of administration to oversee and implement the EAPS grant. This means that dedicated staff will work as a team to create and implement streamlined processes for accommodating student needs. Staff must be committed to working across departments, be passionate about issues of student retention and success, and have the capacity to work on the EAPS program. </w:t>
      </w:r>
    </w:p>
    <w:p w:rsidR="00C41717" w:rsidRPr="00C41717" w:rsidRDefault="00C41717" w:rsidP="00C41717">
      <w:pPr>
        <w:pStyle w:val="ListParagraph"/>
        <w:rPr>
          <w:rFonts w:asciiTheme="minorHAnsi" w:hAnsiTheme="minorHAnsi" w:cstheme="minorHAnsi"/>
          <w:szCs w:val="24"/>
        </w:rPr>
      </w:pPr>
    </w:p>
    <w:p w:rsidR="00C41717" w:rsidRPr="00C41717" w:rsidRDefault="00C41717" w:rsidP="00C41717">
      <w:pPr>
        <w:pStyle w:val="ListParagraph"/>
        <w:rPr>
          <w:rFonts w:asciiTheme="minorHAnsi" w:hAnsiTheme="minorHAnsi" w:cstheme="minorHAnsi"/>
          <w:szCs w:val="24"/>
        </w:rPr>
      </w:pPr>
      <w:r w:rsidRPr="00C41717">
        <w:rPr>
          <w:rFonts w:asciiTheme="minorHAnsi" w:hAnsiTheme="minorHAnsi" w:cstheme="minorHAnsi"/>
          <w:b/>
          <w:szCs w:val="24"/>
        </w:rPr>
        <w:lastRenderedPageBreak/>
        <w:t xml:space="preserve">Fit into Larger Mission of Equity and Student Success: </w:t>
      </w:r>
      <w:r w:rsidRPr="00C41717">
        <w:rPr>
          <w:rFonts w:asciiTheme="minorHAnsi" w:hAnsiTheme="minorHAnsi" w:cstheme="minorHAnsi"/>
          <w:szCs w:val="24"/>
        </w:rPr>
        <w:t xml:space="preserve">Grantees are committed to equity and student success within their institutions and are proactive in addressing barriers for low-income students. The EAPS grant fits appropriately into their larger vision for equity on their campus. </w:t>
      </w:r>
    </w:p>
    <w:p w:rsidR="00C41717" w:rsidRPr="00C41717" w:rsidRDefault="00C41717" w:rsidP="00C41717">
      <w:pPr>
        <w:pStyle w:val="BodyText"/>
        <w:rPr>
          <w:lang w:val="en"/>
        </w:rPr>
      </w:pPr>
    </w:p>
    <w:p w:rsidR="00C41717" w:rsidRDefault="00C41717">
      <w:pPr>
        <w:tabs>
          <w:tab w:val="clear" w:pos="360"/>
        </w:tabs>
        <w:spacing w:after="160" w:line="259" w:lineRule="auto"/>
        <w:rPr>
          <w:b/>
          <w:color w:val="003865" w:themeColor="text2"/>
          <w:sz w:val="28"/>
          <w:lang w:bidi="en-US"/>
        </w:rPr>
      </w:pPr>
      <w:r>
        <w:br w:type="page"/>
      </w:r>
    </w:p>
    <w:p w:rsidR="00C41717" w:rsidRPr="00C41717" w:rsidRDefault="00C41717" w:rsidP="00C41717">
      <w:pPr>
        <w:pStyle w:val="Heading4"/>
        <w:numPr>
          <w:ilvl w:val="0"/>
          <w:numId w:val="9"/>
        </w:numPr>
      </w:pPr>
      <w:r>
        <w:lastRenderedPageBreak/>
        <w:t>Project Administration and Restrictions</w:t>
      </w:r>
    </w:p>
    <w:p w:rsidR="00C41717" w:rsidRPr="00C41717" w:rsidRDefault="00C41717" w:rsidP="00C41717">
      <w:pPr>
        <w:pStyle w:val="ListParagraph"/>
        <w:rPr>
          <w:rFonts w:asciiTheme="minorHAnsi" w:hAnsiTheme="minorHAnsi" w:cstheme="minorHAnsi"/>
          <w:b/>
          <w:bCs/>
          <w:sz w:val="24"/>
          <w:szCs w:val="24"/>
        </w:rPr>
      </w:pPr>
      <w:r w:rsidRPr="00C41717">
        <w:rPr>
          <w:rFonts w:asciiTheme="minorHAnsi" w:hAnsiTheme="minorHAnsi" w:cstheme="minorHAnsi"/>
          <w:b/>
          <w:bCs/>
          <w:szCs w:val="24"/>
        </w:rPr>
        <w:t xml:space="preserve">Please note the following requirements: </w:t>
      </w:r>
    </w:p>
    <w:p w:rsidR="00C41717" w:rsidRPr="00C41717" w:rsidRDefault="00C41717" w:rsidP="00C41717">
      <w:pPr>
        <w:pStyle w:val="ListParagraph"/>
        <w:rPr>
          <w:rFonts w:asciiTheme="minorHAnsi" w:hAnsiTheme="minorHAnsi" w:cstheme="minorHAnsi"/>
          <w:bCs/>
          <w:szCs w:val="24"/>
        </w:rPr>
      </w:pPr>
      <w:r w:rsidRPr="00C41717">
        <w:rPr>
          <w:rFonts w:asciiTheme="minorHAnsi" w:hAnsiTheme="minorHAnsi" w:cstheme="minorHAnsi"/>
          <w:bCs/>
          <w:szCs w:val="24"/>
        </w:rPr>
        <w:t xml:space="preserve">1) Payments must not exceed $1,000 per student. Should a need specific to housing exceed $1,000, the institution may make an exception based on the cost of living within the region in which the student resides. </w:t>
      </w:r>
      <w:r w:rsidRPr="00C41717">
        <w:rPr>
          <w:rFonts w:asciiTheme="minorHAnsi" w:hAnsiTheme="minorHAnsi" w:cstheme="minorHAnsi"/>
          <w:bCs/>
          <w:szCs w:val="24"/>
        </w:rPr>
        <w:br/>
        <w:t>2) Institutions must set a limit on the number of times one student may receive the funds in a given period.</w:t>
      </w:r>
    </w:p>
    <w:p w:rsidR="00C41717" w:rsidRPr="00C41717" w:rsidRDefault="00C41717" w:rsidP="00C41717">
      <w:pPr>
        <w:pStyle w:val="ListParagraph"/>
        <w:rPr>
          <w:rFonts w:asciiTheme="minorHAnsi" w:hAnsiTheme="minorHAnsi" w:cstheme="minorHAnsi"/>
          <w:szCs w:val="24"/>
        </w:rPr>
      </w:pPr>
      <w:r w:rsidRPr="00C41717">
        <w:rPr>
          <w:rFonts w:asciiTheme="minorHAnsi" w:hAnsiTheme="minorHAnsi" w:cstheme="minorHAnsi"/>
          <w:bCs/>
          <w:szCs w:val="24"/>
        </w:rPr>
        <w:t xml:space="preserve">3) </w:t>
      </w:r>
      <w:r w:rsidRPr="00C41717">
        <w:rPr>
          <w:rFonts w:asciiTheme="minorHAnsi" w:hAnsiTheme="minorHAnsi" w:cstheme="minorHAnsi"/>
          <w:szCs w:val="24"/>
        </w:rPr>
        <w:t xml:space="preserve">All contact with students related to this program must be documented. </w:t>
      </w:r>
      <w:r w:rsidRPr="00C41717">
        <w:rPr>
          <w:rFonts w:asciiTheme="minorHAnsi" w:hAnsiTheme="minorHAnsi" w:cstheme="minorHAnsi"/>
          <w:szCs w:val="24"/>
        </w:rPr>
        <w:br/>
        <w:t xml:space="preserve">4) EAPS funds cannot go towards a students’ college tuition, fees, or books. </w:t>
      </w:r>
    </w:p>
    <w:p w:rsidR="00C41717" w:rsidRDefault="00C41717" w:rsidP="00C41717">
      <w:pPr>
        <w:pStyle w:val="ListParagraph"/>
        <w:rPr>
          <w:rFonts w:ascii="Times New Roman" w:hAnsi="Times New Roman"/>
          <w:sz w:val="24"/>
          <w:szCs w:val="24"/>
        </w:rPr>
      </w:pPr>
    </w:p>
    <w:p w:rsidR="00C41717" w:rsidRPr="00BC6C50" w:rsidRDefault="00C41717" w:rsidP="00C41717">
      <w:pPr>
        <w:pStyle w:val="ListParagraph"/>
        <w:rPr>
          <w:rFonts w:asciiTheme="minorHAnsi" w:hAnsiTheme="minorHAnsi" w:cstheme="minorHAnsi"/>
          <w:szCs w:val="24"/>
        </w:rPr>
      </w:pPr>
      <w:r w:rsidRPr="00BC6C50">
        <w:rPr>
          <w:rFonts w:asciiTheme="minorHAnsi" w:hAnsiTheme="minorHAnsi" w:cstheme="minorHAnsi"/>
          <w:szCs w:val="24"/>
        </w:rPr>
        <w:t xml:space="preserve">The following processes are </w:t>
      </w:r>
      <w:r w:rsidRPr="00BC6C50">
        <w:rPr>
          <w:rFonts w:asciiTheme="minorHAnsi" w:hAnsiTheme="minorHAnsi" w:cstheme="minorHAnsi"/>
          <w:b/>
          <w:szCs w:val="24"/>
          <w:u w:val="single"/>
        </w:rPr>
        <w:t>suggested</w:t>
      </w:r>
      <w:r w:rsidRPr="00BC6C50">
        <w:rPr>
          <w:rFonts w:asciiTheme="minorHAnsi" w:hAnsiTheme="minorHAnsi" w:cstheme="minorHAnsi"/>
          <w:szCs w:val="24"/>
        </w:rPr>
        <w:t xml:space="preserve"> for program-delivery. If your program differs from what is suggested here, please outline your proposed model in detail in your proposal. </w:t>
      </w:r>
    </w:p>
    <w:p w:rsidR="00C41717" w:rsidRPr="009F780B" w:rsidRDefault="00C41717" w:rsidP="00C41717">
      <w:pPr>
        <w:pStyle w:val="ListParagraph"/>
        <w:rPr>
          <w:rFonts w:ascii="Times New Roman" w:hAnsi="Times New Roman"/>
          <w:sz w:val="24"/>
          <w:szCs w:val="24"/>
        </w:rPr>
      </w:pPr>
    </w:p>
    <w:p w:rsidR="00C41717" w:rsidRPr="00BC6C50" w:rsidRDefault="00C41717" w:rsidP="00C41717">
      <w:pPr>
        <w:pStyle w:val="ListParagraph"/>
        <w:numPr>
          <w:ilvl w:val="0"/>
          <w:numId w:val="23"/>
        </w:numPr>
        <w:spacing w:before="0" w:after="160" w:line="259" w:lineRule="auto"/>
        <w:ind w:left="1080" w:firstLine="0"/>
        <w:rPr>
          <w:rFonts w:asciiTheme="minorHAnsi" w:hAnsiTheme="minorHAnsi" w:cstheme="minorHAnsi"/>
          <w:b/>
          <w:szCs w:val="24"/>
        </w:rPr>
      </w:pPr>
      <w:r w:rsidRPr="00BC6C50">
        <w:rPr>
          <w:rFonts w:asciiTheme="minorHAnsi" w:hAnsiTheme="minorHAnsi" w:cstheme="minorHAnsi"/>
          <w:b/>
          <w:szCs w:val="24"/>
        </w:rPr>
        <w:t xml:space="preserve">Identify Students with a Financial Emergency </w:t>
      </w:r>
    </w:p>
    <w:p w:rsidR="00C41717" w:rsidRPr="00BC6C50" w:rsidRDefault="00C41717" w:rsidP="00C41717">
      <w:pPr>
        <w:pStyle w:val="ListParagraph"/>
        <w:ind w:left="1440"/>
        <w:rPr>
          <w:rFonts w:asciiTheme="minorHAnsi" w:hAnsiTheme="minorHAnsi" w:cstheme="minorHAnsi"/>
          <w:szCs w:val="24"/>
        </w:rPr>
      </w:pPr>
      <w:r w:rsidRPr="00BC6C50">
        <w:rPr>
          <w:rFonts w:asciiTheme="minorHAnsi" w:hAnsiTheme="minorHAnsi" w:cstheme="minorHAnsi"/>
          <w:szCs w:val="24"/>
        </w:rPr>
        <w:t>Grantees must have a plan in place to create a student-centered, proactive “front line” to identify and refer students for an emergency assistance grant. This “front line” cannot be centralized into one role; multiple supportive staff across departments must be able to refer students to this program when there is potential for these funds to benefit them. Ideally, students will be walked or “handed off” to the appropriate offi</w:t>
      </w:r>
      <w:r w:rsidR="00BC6C50">
        <w:rPr>
          <w:rFonts w:asciiTheme="minorHAnsi" w:hAnsiTheme="minorHAnsi" w:cstheme="minorHAnsi"/>
          <w:szCs w:val="24"/>
        </w:rPr>
        <w:t>ce where they can apply for the EAPS grant and ac</w:t>
      </w:r>
      <w:r w:rsidR="00703D4A">
        <w:rPr>
          <w:rFonts w:asciiTheme="minorHAnsi" w:hAnsiTheme="minorHAnsi" w:cstheme="minorHAnsi"/>
          <w:szCs w:val="24"/>
        </w:rPr>
        <w:t>cess other supportive services.</w:t>
      </w:r>
    </w:p>
    <w:p w:rsidR="00C41717" w:rsidRPr="00BC6C50" w:rsidRDefault="00C41717" w:rsidP="00C41717">
      <w:pPr>
        <w:pStyle w:val="ListParagraph"/>
        <w:numPr>
          <w:ilvl w:val="0"/>
          <w:numId w:val="23"/>
        </w:numPr>
        <w:spacing w:before="0" w:after="160" w:line="259" w:lineRule="auto"/>
        <w:rPr>
          <w:rFonts w:asciiTheme="minorHAnsi" w:hAnsiTheme="minorHAnsi" w:cstheme="minorHAnsi"/>
          <w:b/>
          <w:szCs w:val="24"/>
        </w:rPr>
      </w:pPr>
      <w:r w:rsidRPr="00BC6C50">
        <w:rPr>
          <w:rFonts w:asciiTheme="minorHAnsi" w:hAnsiTheme="minorHAnsi" w:cstheme="minorHAnsi"/>
          <w:b/>
          <w:szCs w:val="24"/>
        </w:rPr>
        <w:t xml:space="preserve">Application Process </w:t>
      </w:r>
    </w:p>
    <w:p w:rsidR="00C41717" w:rsidRPr="00BC6C50" w:rsidRDefault="00BC6C50" w:rsidP="00C41717">
      <w:pPr>
        <w:pStyle w:val="ListParagraph"/>
        <w:ind w:left="1440"/>
        <w:rPr>
          <w:rFonts w:asciiTheme="minorHAnsi" w:hAnsiTheme="minorHAnsi" w:cstheme="minorHAnsi"/>
          <w:szCs w:val="24"/>
        </w:rPr>
      </w:pPr>
      <w:r>
        <w:rPr>
          <w:rFonts w:asciiTheme="minorHAnsi" w:hAnsiTheme="minorHAnsi" w:cstheme="minorHAnsi"/>
          <w:szCs w:val="24"/>
        </w:rPr>
        <w:t>Through a discussion of</w:t>
      </w:r>
      <w:r w:rsidR="00C41717" w:rsidRPr="00BC6C50">
        <w:rPr>
          <w:rFonts w:asciiTheme="minorHAnsi" w:hAnsiTheme="minorHAnsi" w:cstheme="minorHAnsi"/>
          <w:szCs w:val="24"/>
        </w:rPr>
        <w:t xml:space="preserve"> the students’ </w:t>
      </w:r>
      <w:r>
        <w:rPr>
          <w:rFonts w:asciiTheme="minorHAnsi" w:hAnsiTheme="minorHAnsi" w:cstheme="minorHAnsi"/>
          <w:szCs w:val="24"/>
        </w:rPr>
        <w:t xml:space="preserve">financial </w:t>
      </w:r>
      <w:r w:rsidR="00C41717" w:rsidRPr="00BC6C50">
        <w:rPr>
          <w:rFonts w:asciiTheme="minorHAnsi" w:hAnsiTheme="minorHAnsi" w:cstheme="minorHAnsi"/>
          <w:szCs w:val="24"/>
        </w:rPr>
        <w:t>issue and the grant application/aw</w:t>
      </w:r>
      <w:r>
        <w:rPr>
          <w:rFonts w:asciiTheme="minorHAnsi" w:hAnsiTheme="minorHAnsi" w:cstheme="minorHAnsi"/>
          <w:szCs w:val="24"/>
        </w:rPr>
        <w:t>ard process, staff</w:t>
      </w:r>
      <w:r w:rsidR="00C41717" w:rsidRPr="00BC6C50">
        <w:rPr>
          <w:rFonts w:asciiTheme="minorHAnsi" w:hAnsiTheme="minorHAnsi" w:cstheme="minorHAnsi"/>
          <w:szCs w:val="24"/>
        </w:rPr>
        <w:t xml:space="preserve"> will assess the student for program eligibility and begin to collect information for potential referrals that could be helpful for the </w:t>
      </w:r>
      <w:r w:rsidR="00C41717" w:rsidRPr="00BC6C50">
        <w:rPr>
          <w:rFonts w:asciiTheme="minorHAnsi" w:hAnsiTheme="minorHAnsi" w:cstheme="minorHAnsi"/>
          <w:szCs w:val="24"/>
        </w:rPr>
        <w:lastRenderedPageBreak/>
        <w:t xml:space="preserve">student. Sometimes, there will be a clear case for a student to proceed in the process. Often, it may take a deeper look at the student’s situation to determine if there is indeed an unforeseen financial event involved and if/how the event is tied to chronic issues. If there is a long-term issue of poverty that prevents the student from sustainably staying in college, that does not qualify them for the grant in itself. </w:t>
      </w:r>
      <w:r w:rsidR="00C41717" w:rsidRPr="00BC6C50">
        <w:rPr>
          <w:rFonts w:asciiTheme="minorHAnsi" w:hAnsiTheme="minorHAnsi" w:cstheme="minorHAnsi"/>
          <w:szCs w:val="24"/>
        </w:rPr>
        <w:br/>
      </w:r>
      <w:r>
        <w:rPr>
          <w:rFonts w:asciiTheme="minorHAnsi" w:hAnsiTheme="minorHAnsi" w:cstheme="minorHAnsi"/>
          <w:szCs w:val="24"/>
        </w:rPr>
        <w:br/>
      </w:r>
      <w:r w:rsidR="00C41717" w:rsidRPr="00BC6C50">
        <w:rPr>
          <w:rFonts w:asciiTheme="minorHAnsi" w:hAnsiTheme="minorHAnsi" w:cstheme="minorHAnsi"/>
          <w:szCs w:val="24"/>
        </w:rPr>
        <w:t xml:space="preserve">In order to create a less burdensome process for students, college staff are encouraged to walk students through the application question by question and even fill out the application on behalf of the student as they disclose information, if possible. </w:t>
      </w:r>
    </w:p>
    <w:p w:rsidR="00C41717" w:rsidRPr="00BC6C50" w:rsidRDefault="00C41717" w:rsidP="00C41717">
      <w:pPr>
        <w:pStyle w:val="ListParagraph"/>
        <w:numPr>
          <w:ilvl w:val="0"/>
          <w:numId w:val="23"/>
        </w:numPr>
        <w:spacing w:before="0" w:after="160" w:line="259" w:lineRule="auto"/>
        <w:rPr>
          <w:rFonts w:asciiTheme="minorHAnsi" w:hAnsiTheme="minorHAnsi" w:cstheme="minorHAnsi"/>
          <w:b/>
          <w:szCs w:val="24"/>
        </w:rPr>
      </w:pPr>
      <w:r w:rsidRPr="00BC6C50">
        <w:rPr>
          <w:rFonts w:asciiTheme="minorHAnsi" w:hAnsiTheme="minorHAnsi" w:cstheme="minorHAnsi"/>
          <w:b/>
          <w:szCs w:val="24"/>
        </w:rPr>
        <w:t>Determine Student Eligibility</w:t>
      </w:r>
    </w:p>
    <w:p w:rsidR="00703D4A" w:rsidRDefault="00C41717" w:rsidP="00C41717">
      <w:pPr>
        <w:pStyle w:val="ListParagraph"/>
        <w:ind w:left="1440"/>
        <w:rPr>
          <w:rFonts w:asciiTheme="minorHAnsi" w:hAnsiTheme="minorHAnsi" w:cstheme="minorHAnsi"/>
          <w:szCs w:val="24"/>
        </w:rPr>
      </w:pPr>
      <w:r w:rsidRPr="00BC6C50">
        <w:rPr>
          <w:rFonts w:asciiTheme="minorHAnsi" w:hAnsiTheme="minorHAnsi" w:cstheme="minorHAnsi"/>
          <w:szCs w:val="24"/>
        </w:rPr>
        <w:t>Each college and university receiving the EAPS grant will determine their own standards for financial eligibility based on demonstrated need, using FAFSA/Minnesota State Grant data. Financial eligibility may differ from region to region based on local context and student demographics. For example, one institution may choose to use Expected Financial Contribution (EFC) and unmet need to determine student eligibility, while</w:t>
      </w:r>
    </w:p>
    <w:p w:rsidR="00C41717" w:rsidRPr="00BC6C50" w:rsidRDefault="00C41717" w:rsidP="00C41717">
      <w:pPr>
        <w:pStyle w:val="ListParagraph"/>
        <w:ind w:left="1440"/>
        <w:rPr>
          <w:rFonts w:asciiTheme="minorHAnsi" w:hAnsiTheme="minorHAnsi" w:cstheme="minorHAnsi"/>
          <w:szCs w:val="24"/>
        </w:rPr>
      </w:pPr>
      <w:proofErr w:type="gramStart"/>
      <w:r w:rsidRPr="00BC6C50">
        <w:rPr>
          <w:rFonts w:asciiTheme="minorHAnsi" w:hAnsiTheme="minorHAnsi" w:cstheme="minorHAnsi"/>
          <w:szCs w:val="24"/>
        </w:rPr>
        <w:t>another</w:t>
      </w:r>
      <w:proofErr w:type="gramEnd"/>
      <w:r w:rsidRPr="00BC6C50">
        <w:rPr>
          <w:rFonts w:asciiTheme="minorHAnsi" w:hAnsiTheme="minorHAnsi" w:cstheme="minorHAnsi"/>
          <w:szCs w:val="24"/>
        </w:rPr>
        <w:t xml:space="preserve"> may use Pell Grant eligibility. The eligibility standards that are decided by the institution must be followed consistently, unless there are significant extenuating circumstances. </w:t>
      </w:r>
    </w:p>
    <w:p w:rsidR="00C41717" w:rsidRPr="00BC6C50" w:rsidRDefault="00C41717" w:rsidP="00C41717">
      <w:pPr>
        <w:pStyle w:val="ListParagraph"/>
        <w:ind w:left="1440"/>
        <w:rPr>
          <w:rFonts w:asciiTheme="minorHAnsi" w:hAnsiTheme="minorHAnsi" w:cstheme="minorHAnsi"/>
          <w:i/>
          <w:szCs w:val="24"/>
        </w:rPr>
      </w:pPr>
      <w:r w:rsidRPr="00BC6C50">
        <w:rPr>
          <w:rFonts w:asciiTheme="minorHAnsi" w:hAnsiTheme="minorHAnsi" w:cstheme="minorHAnsi"/>
          <w:szCs w:val="24"/>
        </w:rPr>
        <w:br/>
        <w:t>An example of an “extenuating circumstance” might be: the institution makes an exception for a student who cannot request aid from family due to abusive behavior or fear of retribution (where the student is</w:t>
      </w:r>
      <w:r w:rsidR="00703D4A">
        <w:rPr>
          <w:rFonts w:asciiTheme="minorHAnsi" w:hAnsiTheme="minorHAnsi" w:cstheme="minorHAnsi"/>
          <w:szCs w:val="24"/>
        </w:rPr>
        <w:t>,</w:t>
      </w:r>
      <w:r w:rsidRPr="00BC6C50">
        <w:rPr>
          <w:rFonts w:asciiTheme="minorHAnsi" w:hAnsiTheme="minorHAnsi" w:cstheme="minorHAnsi"/>
          <w:szCs w:val="24"/>
        </w:rPr>
        <w:t xml:space="preserve"> in effect</w:t>
      </w:r>
      <w:r w:rsidR="00703D4A">
        <w:rPr>
          <w:rFonts w:asciiTheme="minorHAnsi" w:hAnsiTheme="minorHAnsi" w:cstheme="minorHAnsi"/>
          <w:szCs w:val="24"/>
        </w:rPr>
        <w:t>,</w:t>
      </w:r>
      <w:r w:rsidRPr="00BC6C50">
        <w:rPr>
          <w:rFonts w:asciiTheme="minorHAnsi" w:hAnsiTheme="minorHAnsi" w:cstheme="minorHAnsi"/>
          <w:szCs w:val="24"/>
        </w:rPr>
        <w:t xml:space="preserve"> living independently) when those concerns are clearly stated. </w:t>
      </w:r>
      <w:r w:rsidRPr="00BC6C50">
        <w:rPr>
          <w:rFonts w:asciiTheme="minorHAnsi" w:hAnsiTheme="minorHAnsi" w:cstheme="minorHAnsi"/>
          <w:szCs w:val="24"/>
        </w:rPr>
        <w:br/>
      </w:r>
      <w:r w:rsidRPr="00BC6C50">
        <w:rPr>
          <w:rFonts w:asciiTheme="minorHAnsi" w:hAnsiTheme="minorHAnsi" w:cstheme="minorHAnsi"/>
          <w:i/>
          <w:szCs w:val="24"/>
        </w:rPr>
        <w:br/>
      </w:r>
      <w:r w:rsidRPr="00BC6C50">
        <w:rPr>
          <w:rFonts w:asciiTheme="minorHAnsi" w:hAnsiTheme="minorHAnsi" w:cstheme="minorHAnsi"/>
          <w:i/>
          <w:szCs w:val="24"/>
        </w:rPr>
        <w:lastRenderedPageBreak/>
        <w:t xml:space="preserve">While the program is intended to address issues of poverty among college students, it is encouraged that institutions use their own discretion (based on specific context) in order to award the funds to students equitably.   </w:t>
      </w:r>
    </w:p>
    <w:p w:rsidR="00C41717" w:rsidRPr="00BC6C50" w:rsidRDefault="00C41717" w:rsidP="00C41717">
      <w:pPr>
        <w:pStyle w:val="ListParagraph"/>
        <w:numPr>
          <w:ilvl w:val="0"/>
          <w:numId w:val="23"/>
        </w:numPr>
        <w:spacing w:before="0" w:after="160" w:line="259" w:lineRule="auto"/>
        <w:rPr>
          <w:rFonts w:asciiTheme="minorHAnsi" w:hAnsiTheme="minorHAnsi" w:cstheme="minorHAnsi"/>
          <w:b/>
          <w:szCs w:val="24"/>
        </w:rPr>
      </w:pPr>
      <w:r w:rsidRPr="00BC6C50">
        <w:rPr>
          <w:rFonts w:asciiTheme="minorHAnsi" w:hAnsiTheme="minorHAnsi" w:cstheme="minorHAnsi"/>
          <w:b/>
          <w:szCs w:val="24"/>
        </w:rPr>
        <w:t>Application Review</w:t>
      </w:r>
    </w:p>
    <w:p w:rsidR="00C41717" w:rsidRPr="00BC6C50" w:rsidRDefault="00C41717" w:rsidP="00C41717">
      <w:pPr>
        <w:pStyle w:val="ListParagraph"/>
        <w:ind w:left="1440"/>
        <w:rPr>
          <w:rFonts w:asciiTheme="minorHAnsi" w:hAnsiTheme="minorHAnsi" w:cstheme="minorHAnsi"/>
          <w:szCs w:val="24"/>
        </w:rPr>
      </w:pPr>
      <w:r w:rsidRPr="00BC6C50">
        <w:rPr>
          <w:rFonts w:asciiTheme="minorHAnsi" w:hAnsiTheme="minorHAnsi" w:cstheme="minorHAnsi"/>
          <w:szCs w:val="24"/>
        </w:rPr>
        <w:t xml:space="preserve">Once student eligibility is determined, the students’ application will be reviewed by a committee. This committee will determine whether or not the student request is granted based on standards set by the individual institution (i.e. a judgment made based on the students’ financial need, specific circumstance, and likelihood of dropout). It is recommended that the committee is cross-departmental and includes 2-3 staff/faculty, but the committee structure may differ by institution depending on available staff time and resources. </w:t>
      </w:r>
    </w:p>
    <w:p w:rsidR="00C41717" w:rsidRPr="00BC6C50" w:rsidRDefault="00C41717" w:rsidP="00C41717">
      <w:pPr>
        <w:pStyle w:val="ListParagraph"/>
        <w:numPr>
          <w:ilvl w:val="0"/>
          <w:numId w:val="23"/>
        </w:numPr>
        <w:spacing w:before="0" w:after="160" w:line="259" w:lineRule="auto"/>
        <w:rPr>
          <w:rFonts w:asciiTheme="minorHAnsi" w:hAnsiTheme="minorHAnsi" w:cstheme="minorHAnsi"/>
          <w:b/>
          <w:szCs w:val="24"/>
        </w:rPr>
      </w:pPr>
      <w:r w:rsidRPr="00BC6C50">
        <w:rPr>
          <w:rFonts w:asciiTheme="minorHAnsi" w:hAnsiTheme="minorHAnsi" w:cstheme="minorHAnsi"/>
          <w:b/>
          <w:szCs w:val="24"/>
        </w:rPr>
        <w:t>Notify Student</w:t>
      </w:r>
    </w:p>
    <w:p w:rsidR="00C41717" w:rsidRPr="00BC6C50" w:rsidRDefault="00C41717" w:rsidP="00C41717">
      <w:pPr>
        <w:pStyle w:val="ListParagraph"/>
        <w:ind w:left="1440"/>
        <w:rPr>
          <w:rFonts w:asciiTheme="minorHAnsi" w:hAnsiTheme="minorHAnsi" w:cstheme="minorHAnsi"/>
          <w:szCs w:val="24"/>
        </w:rPr>
      </w:pPr>
      <w:r w:rsidRPr="00BC6C50">
        <w:rPr>
          <w:rFonts w:asciiTheme="minorHAnsi" w:hAnsiTheme="minorHAnsi" w:cstheme="minorHAnsi"/>
          <w:szCs w:val="24"/>
        </w:rPr>
        <w:t xml:space="preserve">Students must be notified that they are approved for an emergency grant. Next steps and clear expectations must be outlined in the notification. If the student was not recommended for the emergency grant, a notification must be sent to them explaining the decision made in addition to referrals and resources that may help alleviate the situation. </w:t>
      </w:r>
    </w:p>
    <w:p w:rsidR="00C41717" w:rsidRPr="00BC6C50" w:rsidRDefault="00C41717" w:rsidP="00C41717">
      <w:pPr>
        <w:pStyle w:val="ListParagraph"/>
        <w:numPr>
          <w:ilvl w:val="0"/>
          <w:numId w:val="23"/>
        </w:numPr>
        <w:spacing w:before="0" w:after="160" w:line="259" w:lineRule="auto"/>
        <w:rPr>
          <w:rFonts w:asciiTheme="minorHAnsi" w:hAnsiTheme="minorHAnsi" w:cstheme="minorHAnsi"/>
          <w:b/>
          <w:szCs w:val="24"/>
        </w:rPr>
      </w:pPr>
      <w:r w:rsidRPr="00BC6C50">
        <w:rPr>
          <w:rFonts w:asciiTheme="minorHAnsi" w:hAnsiTheme="minorHAnsi" w:cstheme="minorHAnsi"/>
          <w:b/>
          <w:szCs w:val="24"/>
        </w:rPr>
        <w:t>Payment</w:t>
      </w:r>
    </w:p>
    <w:p w:rsidR="00C41717" w:rsidRPr="00BC6C50" w:rsidRDefault="00C41717" w:rsidP="00C41717">
      <w:pPr>
        <w:pStyle w:val="ListParagraph"/>
        <w:ind w:left="1440"/>
        <w:rPr>
          <w:rFonts w:asciiTheme="minorHAnsi" w:hAnsiTheme="minorHAnsi" w:cstheme="minorHAnsi"/>
          <w:szCs w:val="24"/>
        </w:rPr>
      </w:pPr>
      <w:r w:rsidRPr="00BC6C50">
        <w:rPr>
          <w:rFonts w:asciiTheme="minorHAnsi" w:hAnsiTheme="minorHAnsi" w:cstheme="minorHAnsi"/>
          <w:szCs w:val="24"/>
        </w:rPr>
        <w:t>Payments will come from the college’s business office. Eligible forms of “payment” include: 1) a check written directly to the student, 2) a check written to a third party vendor, 3) electronic transfer into</w:t>
      </w:r>
      <w:r w:rsidR="00BC6C50">
        <w:rPr>
          <w:rFonts w:asciiTheme="minorHAnsi" w:hAnsiTheme="minorHAnsi" w:cstheme="minorHAnsi"/>
          <w:szCs w:val="24"/>
        </w:rPr>
        <w:t xml:space="preserve"> a student account</w:t>
      </w:r>
      <w:r w:rsidR="00BC6C50">
        <w:rPr>
          <w:rStyle w:val="FootnoteReference"/>
          <w:rFonts w:asciiTheme="minorHAnsi" w:hAnsiTheme="minorHAnsi" w:cstheme="minorHAnsi"/>
          <w:szCs w:val="24"/>
        </w:rPr>
        <w:footnoteReference w:id="5"/>
      </w:r>
      <w:r w:rsidR="00703D4A">
        <w:rPr>
          <w:rFonts w:asciiTheme="minorHAnsi" w:hAnsiTheme="minorHAnsi" w:cstheme="minorHAnsi"/>
          <w:szCs w:val="24"/>
        </w:rPr>
        <w:t>, or 4) a gift card/pre</w:t>
      </w:r>
      <w:r w:rsidRPr="00BC6C50">
        <w:rPr>
          <w:rFonts w:asciiTheme="minorHAnsi" w:hAnsiTheme="minorHAnsi" w:cstheme="minorHAnsi"/>
          <w:szCs w:val="24"/>
        </w:rPr>
        <w:t xml:space="preserve">paid credit card. Other forms of payment may be accepted with prior approval from OHE. </w:t>
      </w:r>
    </w:p>
    <w:p w:rsidR="00C41717" w:rsidRPr="00BC6C50" w:rsidRDefault="00C41717" w:rsidP="00C41717">
      <w:pPr>
        <w:pStyle w:val="ListParagraph"/>
        <w:ind w:left="1440"/>
        <w:rPr>
          <w:rFonts w:asciiTheme="minorHAnsi" w:hAnsiTheme="minorHAnsi" w:cstheme="minorHAnsi"/>
          <w:b/>
          <w:i/>
          <w:szCs w:val="24"/>
          <w:u w:val="single"/>
        </w:rPr>
      </w:pPr>
      <w:r w:rsidRPr="00BC6C50">
        <w:rPr>
          <w:rFonts w:asciiTheme="minorHAnsi" w:hAnsiTheme="minorHAnsi" w:cstheme="minorHAnsi"/>
          <w:szCs w:val="24"/>
          <w:u w:val="single"/>
        </w:rPr>
        <w:lastRenderedPageBreak/>
        <w:t>Payments must be made within 3-4 business days of the application’s submission.</w:t>
      </w:r>
      <w:r w:rsidRPr="00BC6C50">
        <w:rPr>
          <w:rFonts w:asciiTheme="minorHAnsi" w:hAnsiTheme="minorHAnsi" w:cstheme="minorHAnsi"/>
          <w:b/>
          <w:i/>
          <w:szCs w:val="24"/>
          <w:u w:val="single"/>
        </w:rPr>
        <w:t xml:space="preserve"> </w:t>
      </w:r>
    </w:p>
    <w:p w:rsidR="00C41717" w:rsidRPr="00BC6C50" w:rsidRDefault="00C41717" w:rsidP="00C41717">
      <w:pPr>
        <w:pStyle w:val="ListParagraph"/>
        <w:numPr>
          <w:ilvl w:val="0"/>
          <w:numId w:val="23"/>
        </w:numPr>
        <w:spacing w:before="0" w:after="160" w:line="259" w:lineRule="auto"/>
        <w:rPr>
          <w:rFonts w:asciiTheme="minorHAnsi" w:hAnsiTheme="minorHAnsi" w:cstheme="minorHAnsi"/>
          <w:b/>
          <w:szCs w:val="24"/>
        </w:rPr>
      </w:pPr>
      <w:r w:rsidRPr="00BC6C50">
        <w:rPr>
          <w:rFonts w:asciiTheme="minorHAnsi" w:hAnsiTheme="minorHAnsi" w:cstheme="minorHAnsi"/>
          <w:b/>
          <w:szCs w:val="24"/>
        </w:rPr>
        <w:t>Follow-up</w:t>
      </w:r>
    </w:p>
    <w:p w:rsidR="00C41717" w:rsidRDefault="00C41717" w:rsidP="00C41717">
      <w:pPr>
        <w:pStyle w:val="ListParagraph"/>
        <w:ind w:left="1440"/>
        <w:rPr>
          <w:rFonts w:asciiTheme="minorHAnsi" w:hAnsiTheme="minorHAnsi" w:cstheme="minorHAnsi"/>
          <w:szCs w:val="24"/>
        </w:rPr>
      </w:pPr>
      <w:r w:rsidRPr="00BC6C50">
        <w:rPr>
          <w:rFonts w:asciiTheme="minorHAnsi" w:hAnsiTheme="minorHAnsi" w:cstheme="minorHAnsi"/>
          <w:szCs w:val="24"/>
        </w:rPr>
        <w:t xml:space="preserve">The office that administers the emergency grant must follow up with the student at least once within 10 days, and then again within 45 days. Follow-up should include a comprehensive referral to campus and community resources in addition to ensuring the student received their payment. A key aspect of this follow-up is to collect information around whether or not this intervention was successful and alleviated the </w:t>
      </w:r>
      <w:r w:rsidRPr="00BC6C50">
        <w:rPr>
          <w:rFonts w:asciiTheme="minorHAnsi" w:hAnsiTheme="minorHAnsi" w:cstheme="minorHAnsi"/>
          <w:i/>
          <w:szCs w:val="24"/>
        </w:rPr>
        <w:t xml:space="preserve">immediate </w:t>
      </w:r>
      <w:r w:rsidRPr="00BC6C50">
        <w:rPr>
          <w:rFonts w:asciiTheme="minorHAnsi" w:hAnsiTheme="minorHAnsi" w:cstheme="minorHAnsi"/>
          <w:szCs w:val="24"/>
        </w:rPr>
        <w:t xml:space="preserve">barrier to college attendance. A student satisfaction survey is included in Appendix G, which includes evaluative questions around the impact of the grant program. </w:t>
      </w:r>
    </w:p>
    <w:p w:rsidR="0088657A" w:rsidRPr="00BC6C50" w:rsidRDefault="0088657A" w:rsidP="00C41717">
      <w:pPr>
        <w:pStyle w:val="ListParagraph"/>
        <w:ind w:left="1440"/>
        <w:rPr>
          <w:rFonts w:asciiTheme="minorHAnsi" w:hAnsiTheme="minorHAnsi" w:cstheme="minorHAnsi"/>
          <w:szCs w:val="24"/>
        </w:rPr>
      </w:pPr>
    </w:p>
    <w:p w:rsidR="00C41717" w:rsidRPr="00BC6C50" w:rsidRDefault="00C41717" w:rsidP="00C41717">
      <w:pPr>
        <w:pStyle w:val="ListParagraph"/>
        <w:ind w:left="1440"/>
        <w:rPr>
          <w:rFonts w:asciiTheme="minorHAnsi" w:hAnsiTheme="minorHAnsi" w:cstheme="minorHAnsi"/>
          <w:b/>
          <w:szCs w:val="24"/>
        </w:rPr>
      </w:pPr>
      <w:r w:rsidRPr="00BC6C50">
        <w:rPr>
          <w:rFonts w:asciiTheme="minorHAnsi" w:hAnsiTheme="minorHAnsi" w:cstheme="minorHAnsi"/>
          <w:szCs w:val="24"/>
        </w:rPr>
        <w:t xml:space="preserve">If a student was not chosen to receive an emergency grant, the office must still follow up with them within </w:t>
      </w:r>
      <w:r w:rsidR="0088657A" w:rsidRPr="00F360F4">
        <w:rPr>
          <w:rFonts w:asciiTheme="minorHAnsi" w:hAnsiTheme="minorHAnsi" w:cstheme="minorHAnsi"/>
          <w:szCs w:val="24"/>
        </w:rPr>
        <w:t>five</w:t>
      </w:r>
      <w:r w:rsidRPr="00BC6C50">
        <w:rPr>
          <w:rFonts w:asciiTheme="minorHAnsi" w:hAnsiTheme="minorHAnsi" w:cstheme="minorHAnsi"/>
          <w:szCs w:val="24"/>
        </w:rPr>
        <w:t xml:space="preserve"> days of submitting the application. This would be a good time to refer the student to other programs within your institution or in the community, if those referrals have not already been made. </w:t>
      </w:r>
    </w:p>
    <w:p w:rsidR="00F50536" w:rsidRDefault="002748F1" w:rsidP="00653BED">
      <w:pPr>
        <w:pStyle w:val="Heading4"/>
        <w:numPr>
          <w:ilvl w:val="0"/>
          <w:numId w:val="9"/>
        </w:numPr>
      </w:pPr>
      <w:r>
        <w:t>Application Content</w:t>
      </w:r>
    </w:p>
    <w:p w:rsidR="002748F1" w:rsidRPr="002748F1" w:rsidRDefault="002748F1" w:rsidP="002748F1">
      <w:pPr>
        <w:ind w:left="720"/>
        <w:rPr>
          <w:b/>
        </w:rPr>
      </w:pPr>
      <w:r>
        <w:rPr>
          <w:b/>
        </w:rPr>
        <w:t>Intent to Submit Proposal Form</w:t>
      </w:r>
      <w:r>
        <w:rPr>
          <w:b/>
        </w:rPr>
        <w:br/>
      </w:r>
      <w:r>
        <w:t>The Office of Higher Education will use this form to plan for proposal review. This form (</w:t>
      </w:r>
      <w:r w:rsidRPr="00567B67">
        <w:rPr>
          <w:b/>
        </w:rPr>
        <w:t xml:space="preserve">Appendix </w:t>
      </w:r>
      <w:r w:rsidR="00BC6C50">
        <w:rPr>
          <w:b/>
        </w:rPr>
        <w:t>B</w:t>
      </w:r>
      <w:r>
        <w:t xml:space="preserve">) must be completed and submitted by </w:t>
      </w:r>
      <w:r w:rsidR="00BC6C50">
        <w:rPr>
          <w:b/>
        </w:rPr>
        <w:t>May 14</w:t>
      </w:r>
      <w:r w:rsidRPr="00567B67">
        <w:rPr>
          <w:b/>
        </w:rPr>
        <w:t>, 20</w:t>
      </w:r>
      <w:r>
        <w:rPr>
          <w:b/>
        </w:rPr>
        <w:t>2</w:t>
      </w:r>
      <w:r w:rsidRPr="00567B67">
        <w:rPr>
          <w:b/>
        </w:rPr>
        <w:t>1.</w:t>
      </w:r>
      <w:r>
        <w:t xml:space="preserve"> </w:t>
      </w:r>
    </w:p>
    <w:p w:rsidR="002748F1" w:rsidRPr="002748F1" w:rsidRDefault="002748F1" w:rsidP="002748F1">
      <w:pPr>
        <w:ind w:left="720"/>
        <w:rPr>
          <w:b/>
        </w:rPr>
      </w:pPr>
      <w:r>
        <w:rPr>
          <w:b/>
        </w:rPr>
        <w:t>Proposal Format</w:t>
      </w:r>
      <w:r>
        <w:rPr>
          <w:b/>
        </w:rPr>
        <w:br/>
      </w:r>
      <w:r>
        <w:t xml:space="preserve">Applicants </w:t>
      </w:r>
      <w:r w:rsidRPr="00032DC4">
        <w:rPr>
          <w:b/>
        </w:rPr>
        <w:t xml:space="preserve">are required </w:t>
      </w:r>
      <w:r>
        <w:t>to use the format that follows. The presentation may be tailored to suit the service to be provided and the style of the author, but each of the following components must be identified and addressed in the order shown.</w:t>
      </w:r>
    </w:p>
    <w:p w:rsidR="002748F1" w:rsidRDefault="002748F1" w:rsidP="002748F1">
      <w:pPr>
        <w:tabs>
          <w:tab w:val="left" w:pos="1800"/>
        </w:tabs>
        <w:ind w:left="1800" w:hanging="360"/>
        <w:rPr>
          <w:b/>
        </w:rPr>
      </w:pPr>
      <w:r>
        <w:t>1.</w:t>
      </w:r>
      <w:r>
        <w:tab/>
      </w:r>
      <w:r w:rsidRPr="00227B34">
        <w:rPr>
          <w:b/>
        </w:rPr>
        <w:t>Proposal Cover Sheet</w:t>
      </w:r>
      <w:r>
        <w:t xml:space="preserve"> affixed to the top of the document. </w:t>
      </w:r>
      <w:r w:rsidRPr="00032DC4">
        <w:rPr>
          <w:b/>
        </w:rPr>
        <w:t xml:space="preserve">Use </w:t>
      </w:r>
      <w:r w:rsidR="00BC6C50">
        <w:rPr>
          <w:b/>
        </w:rPr>
        <w:t>Appendix C</w:t>
      </w:r>
      <w:r w:rsidRPr="00032DC4">
        <w:rPr>
          <w:b/>
        </w:rPr>
        <w:t>.</w:t>
      </w:r>
    </w:p>
    <w:p w:rsidR="002748F1" w:rsidRDefault="002748F1" w:rsidP="002748F1">
      <w:pPr>
        <w:tabs>
          <w:tab w:val="left" w:pos="1800"/>
        </w:tabs>
        <w:ind w:left="1800" w:hanging="360"/>
        <w:rPr>
          <w:b/>
        </w:rPr>
      </w:pPr>
      <w:r>
        <w:lastRenderedPageBreak/>
        <w:t>2.</w:t>
      </w:r>
      <w:r>
        <w:tab/>
      </w:r>
      <w:r w:rsidRPr="00227B34">
        <w:rPr>
          <w:b/>
        </w:rPr>
        <w:t xml:space="preserve">Program </w:t>
      </w:r>
      <w:proofErr w:type="gramStart"/>
      <w:r w:rsidRPr="00227B34">
        <w:rPr>
          <w:b/>
        </w:rPr>
        <w:t>Abstract</w:t>
      </w:r>
      <w:proofErr w:type="gramEnd"/>
      <w:r>
        <w:t xml:space="preserve"> summarizing the components of the proposal. </w:t>
      </w:r>
      <w:r w:rsidR="00BC6C50">
        <w:rPr>
          <w:b/>
        </w:rPr>
        <w:t>Use Appendix D</w:t>
      </w:r>
      <w:r w:rsidRPr="00032DC4">
        <w:rPr>
          <w:b/>
        </w:rPr>
        <w:t>.</w:t>
      </w:r>
    </w:p>
    <w:p w:rsidR="002748F1" w:rsidRDefault="002748F1" w:rsidP="002748F1">
      <w:pPr>
        <w:tabs>
          <w:tab w:val="left" w:pos="1800"/>
        </w:tabs>
        <w:ind w:left="1800" w:hanging="360"/>
      </w:pPr>
      <w:r>
        <w:t>3.</w:t>
      </w:r>
      <w:r>
        <w:tab/>
      </w:r>
      <w:r w:rsidRPr="00227B34">
        <w:rPr>
          <w:b/>
        </w:rPr>
        <w:t>Table of Contents</w:t>
      </w:r>
      <w:r>
        <w:t xml:space="preserve"> with pagination.</w:t>
      </w:r>
    </w:p>
    <w:p w:rsidR="002748F1" w:rsidRDefault="002748F1" w:rsidP="004F302E">
      <w:pPr>
        <w:tabs>
          <w:tab w:val="left" w:pos="1800"/>
        </w:tabs>
        <w:ind w:left="1800" w:hanging="360"/>
      </w:pPr>
      <w:r>
        <w:t>4.</w:t>
      </w:r>
      <w:r>
        <w:tab/>
      </w:r>
      <w:r w:rsidRPr="00227B34">
        <w:rPr>
          <w:b/>
        </w:rPr>
        <w:t>Program Narrative</w:t>
      </w:r>
      <w:r>
        <w:t xml:space="preserve">.  This excludes the cover sheet, abstract, </w:t>
      </w:r>
      <w:proofErr w:type="gramStart"/>
      <w:r>
        <w:t>table</w:t>
      </w:r>
      <w:proofErr w:type="gramEnd"/>
      <w:r>
        <w:t xml:space="preserve"> of contents, budget, budget narrative, staff vitae, and letters of commitment. Use a 12-point font. The narrative should describe the proposed program in the context of a project.  The program narrative must include the following sections:</w:t>
      </w:r>
    </w:p>
    <w:p w:rsidR="004F302E" w:rsidRPr="004F302E" w:rsidRDefault="002748F1" w:rsidP="004F302E">
      <w:pPr>
        <w:pStyle w:val="ListParagraph"/>
        <w:ind w:left="2160"/>
        <w:rPr>
          <w:rFonts w:asciiTheme="minorHAnsi" w:hAnsiTheme="minorHAnsi" w:cstheme="minorHAnsi"/>
          <w:szCs w:val="24"/>
        </w:rPr>
      </w:pPr>
      <w:r w:rsidRPr="000F2CD9">
        <w:rPr>
          <w:b/>
        </w:rPr>
        <w:t>a.</w:t>
      </w:r>
      <w:r>
        <w:rPr>
          <w:b/>
        </w:rPr>
        <w:tab/>
        <w:t>Demonstrated Need</w:t>
      </w:r>
      <w:r w:rsidR="004F302E">
        <w:rPr>
          <w:b/>
        </w:rPr>
        <w:t>/Demonstrated Homelessness</w:t>
      </w:r>
      <w:r>
        <w:rPr>
          <w:b/>
        </w:rPr>
        <w:t xml:space="preserve">: </w:t>
      </w:r>
      <w:r w:rsidR="004F302E" w:rsidRPr="004F302E">
        <w:rPr>
          <w:rFonts w:asciiTheme="minorHAnsi" w:hAnsiTheme="minorHAnsi" w:cstheme="minorHAnsi"/>
          <w:szCs w:val="24"/>
        </w:rPr>
        <w:t xml:space="preserve">Use this section to demonstrate the need for EAPS within your institution. This can be achieved by illustrating the landscape of the campus’s region, reporting on low-income student enrollment, and/or featuring student stories, among others. Describe services already offered within your institution that support low-income students. Describe collaborations or existing relationships within your institution or the larger community that would lend to this initiative. Be sure to include regional context or specific student needs that are unique to your institution, if applicable. If it is anticipated that EAPS funds will provide housing support to students, please include median rental prices within your region. </w:t>
      </w:r>
    </w:p>
    <w:p w:rsidR="004F302E" w:rsidRDefault="004F302E" w:rsidP="004F302E">
      <w:pPr>
        <w:pStyle w:val="ListParagraph"/>
        <w:ind w:left="2160"/>
        <w:rPr>
          <w:rFonts w:asciiTheme="minorHAnsi" w:hAnsiTheme="minorHAnsi" w:cstheme="minorHAnsi"/>
          <w:b/>
          <w:szCs w:val="24"/>
        </w:rPr>
      </w:pPr>
      <w:r w:rsidRPr="004F302E">
        <w:rPr>
          <w:rFonts w:asciiTheme="minorHAnsi" w:hAnsiTheme="minorHAnsi" w:cstheme="minorHAnsi"/>
          <w:b/>
          <w:szCs w:val="24"/>
        </w:rPr>
        <w:t xml:space="preserve">It is mandatory that grantees be able to show prevalence of homelessness among the students they serve in order to be eligible for this grant. Refer to Section III for more information. </w:t>
      </w:r>
      <w:r w:rsidRPr="004F302E">
        <w:rPr>
          <w:rFonts w:asciiTheme="minorHAnsi" w:hAnsiTheme="minorHAnsi" w:cstheme="minorHAnsi"/>
          <w:szCs w:val="24"/>
        </w:rPr>
        <w:t xml:space="preserve">Data/reports may be included as an appendix item. </w:t>
      </w:r>
      <w:r w:rsidRPr="004F302E">
        <w:rPr>
          <w:rFonts w:asciiTheme="minorHAnsi" w:hAnsiTheme="minorHAnsi" w:cstheme="minorHAnsi"/>
          <w:b/>
          <w:szCs w:val="24"/>
        </w:rPr>
        <w:t xml:space="preserve">     </w:t>
      </w:r>
    </w:p>
    <w:p w:rsidR="004F302E" w:rsidRDefault="004F302E" w:rsidP="004F302E">
      <w:pPr>
        <w:rPr>
          <w:b/>
        </w:rPr>
      </w:pPr>
    </w:p>
    <w:p w:rsidR="00F15A97" w:rsidRPr="004F302E" w:rsidRDefault="004F302E" w:rsidP="004F302E">
      <w:pPr>
        <w:ind w:left="2160"/>
        <w:rPr>
          <w:rFonts w:cstheme="minorHAnsi"/>
          <w:b/>
          <w:sz w:val="20"/>
          <w:szCs w:val="24"/>
        </w:rPr>
      </w:pPr>
      <w:r>
        <w:rPr>
          <w:b/>
        </w:rPr>
        <w:t>b.</w:t>
      </w:r>
      <w:r w:rsidR="00DB1508">
        <w:rPr>
          <w:b/>
        </w:rPr>
        <w:tab/>
      </w:r>
      <w:r w:rsidR="002748F1" w:rsidRPr="004F302E">
        <w:rPr>
          <w:b/>
        </w:rPr>
        <w:t xml:space="preserve">Plan of Operation: </w:t>
      </w:r>
      <w:r w:rsidRPr="004F302E">
        <w:rPr>
          <w:rFonts w:cstheme="minorHAnsi"/>
          <w:szCs w:val="24"/>
        </w:rPr>
        <w:t xml:space="preserve">Describe your institution’s project design and plan for implementing the emergency assistance grant program. If you </w:t>
      </w:r>
      <w:r w:rsidRPr="004F302E">
        <w:rPr>
          <w:rFonts w:cstheme="minorHAnsi"/>
          <w:szCs w:val="24"/>
        </w:rPr>
        <w:lastRenderedPageBreak/>
        <w:t xml:space="preserve">already have an emergency assistance grant program at your institution, describe the existing program in this section and explain how it differs from the proposed plan outlined in this RFP. Be sure to reference points outlined in </w:t>
      </w:r>
      <w:r w:rsidRPr="004F302E">
        <w:rPr>
          <w:rFonts w:cstheme="minorHAnsi"/>
          <w:b/>
          <w:szCs w:val="24"/>
        </w:rPr>
        <w:t>Section V</w:t>
      </w:r>
      <w:r w:rsidRPr="004F302E">
        <w:rPr>
          <w:rFonts w:cstheme="minorHAnsi"/>
          <w:szCs w:val="24"/>
        </w:rPr>
        <w:t xml:space="preserve">. If your emergency grant program must differ in any way from what is outlined in Section V, use this section to propose those changes. Make sure that the plan of operation is detailed, realistic, and grounded in your institution’s mission and values. Discuss potential collaborations within the community that will help drive or supplement this initiative. Describe the financial standard for eligibility you will use at your institution, the marketing plan, and the student application, notification, payment, and follow-up processes, as well as the standards that will be used for application review. </w:t>
      </w:r>
    </w:p>
    <w:p w:rsidR="004F302E" w:rsidRPr="004F302E" w:rsidRDefault="004F302E" w:rsidP="004F302E">
      <w:pPr>
        <w:tabs>
          <w:tab w:val="left" w:pos="2250"/>
        </w:tabs>
        <w:spacing w:before="240" w:after="0"/>
        <w:ind w:left="2160" w:hanging="540"/>
        <w:rPr>
          <w:lang w:bidi="en-US"/>
        </w:rPr>
      </w:pPr>
      <w:r>
        <w:rPr>
          <w:b/>
        </w:rPr>
        <w:tab/>
      </w:r>
      <w:r w:rsidR="002748F1" w:rsidRPr="000F2CD9">
        <w:rPr>
          <w:b/>
        </w:rPr>
        <w:t>c.</w:t>
      </w:r>
      <w:r w:rsidR="00DB1508">
        <w:rPr>
          <w:b/>
        </w:rPr>
        <w:tab/>
      </w:r>
      <w:r w:rsidR="00F15A97">
        <w:rPr>
          <w:b/>
        </w:rPr>
        <w:t xml:space="preserve">Evaluation Plan: </w:t>
      </w:r>
      <w:r w:rsidRPr="004F302E">
        <w:rPr>
          <w:lang w:bidi="en-US"/>
        </w:rPr>
        <w:t xml:space="preserve">Institutions must create and provide an outline of their own evaluation plan. Key evaluation questions include: 1) </w:t>
      </w:r>
      <w:proofErr w:type="gramStart"/>
      <w:r w:rsidRPr="004F302E">
        <w:rPr>
          <w:lang w:bidi="en-US"/>
        </w:rPr>
        <w:t>Was</w:t>
      </w:r>
      <w:proofErr w:type="gramEnd"/>
      <w:r w:rsidRPr="004F302E">
        <w:rPr>
          <w:lang w:bidi="en-US"/>
        </w:rPr>
        <w:t xml:space="preserve"> the student’s crisis resolved due to this intervention (i.e. the students’ rent was paid)? 2) Did the student complete the semester or term? 3) Were potential or ongoing barriers to the students’ degree completion identified as a result of this intervention? 4) Has the student received referrals to other relevant services as a result of this program? 5) Does the student feel more confident in their college attendance/participation as a result of this intervention?</w:t>
      </w:r>
      <w:r>
        <w:rPr>
          <w:lang w:bidi="en-US"/>
        </w:rPr>
        <w:br/>
      </w:r>
    </w:p>
    <w:p w:rsidR="004F302E" w:rsidRDefault="004F302E" w:rsidP="004F302E">
      <w:pPr>
        <w:tabs>
          <w:tab w:val="left" w:pos="2250"/>
        </w:tabs>
        <w:spacing w:before="240" w:after="0"/>
        <w:ind w:left="2160" w:hanging="2700"/>
        <w:contextualSpacing/>
        <w:rPr>
          <w:lang w:bidi="en-US"/>
        </w:rPr>
      </w:pPr>
      <w:r>
        <w:rPr>
          <w:b/>
        </w:rPr>
        <w:tab/>
      </w:r>
      <w:r>
        <w:rPr>
          <w:b/>
        </w:rPr>
        <w:tab/>
      </w:r>
      <w:r w:rsidR="002748F1" w:rsidRPr="00800527">
        <w:rPr>
          <w:b/>
        </w:rPr>
        <w:t>d.</w:t>
      </w:r>
      <w:r w:rsidR="002748F1">
        <w:rPr>
          <w:b/>
        </w:rPr>
        <w:tab/>
      </w:r>
      <w:r w:rsidR="002748F1" w:rsidRPr="00800527">
        <w:rPr>
          <w:b/>
        </w:rPr>
        <w:t xml:space="preserve">Adequacy of </w:t>
      </w:r>
      <w:r w:rsidR="00F15A97">
        <w:rPr>
          <w:b/>
        </w:rPr>
        <w:t xml:space="preserve">Resources, Quality of Personnel: </w:t>
      </w:r>
      <w:r w:rsidRPr="004F302E">
        <w:rPr>
          <w:lang w:bidi="en-US"/>
        </w:rPr>
        <w:t xml:space="preserve">Describe institutional resources currently available to support the emergency assistance grant program. Describe how the institution will sustain the EAPS grant model. Describe the role of the proposed project staff and their time commitment to the project. Describe how your institution will provide the 25% match requirement. Provide an abbreviated staff vitae </w:t>
      </w:r>
      <w:r w:rsidRPr="004F302E">
        <w:rPr>
          <w:lang w:bidi="en-US"/>
        </w:rPr>
        <w:lastRenderedPageBreak/>
        <w:t xml:space="preserve">documenting related experiences and expertise of key staff. Each abbreviated vitae is not to exceed two single-spaced pages and is to be attached as an appendix. </w:t>
      </w:r>
    </w:p>
    <w:p w:rsidR="004F302E" w:rsidRDefault="004F302E" w:rsidP="004F302E">
      <w:pPr>
        <w:tabs>
          <w:tab w:val="left" w:pos="2250"/>
        </w:tabs>
        <w:spacing w:before="240" w:after="0"/>
        <w:ind w:left="2160" w:hanging="2700"/>
        <w:contextualSpacing/>
        <w:rPr>
          <w:b/>
        </w:rPr>
      </w:pPr>
    </w:p>
    <w:p w:rsidR="00F15A97" w:rsidRPr="006678FA" w:rsidRDefault="004F302E" w:rsidP="006678FA">
      <w:pPr>
        <w:tabs>
          <w:tab w:val="left" w:pos="2250"/>
        </w:tabs>
        <w:spacing w:before="240" w:after="0"/>
        <w:ind w:left="2160" w:hanging="2700"/>
        <w:contextualSpacing/>
        <w:rPr>
          <w:lang w:bidi="en-US"/>
        </w:rPr>
      </w:pPr>
      <w:r>
        <w:rPr>
          <w:b/>
        </w:rPr>
        <w:tab/>
      </w:r>
      <w:r>
        <w:rPr>
          <w:b/>
        </w:rPr>
        <w:tab/>
        <w:t>e.</w:t>
      </w:r>
      <w:r w:rsidR="00DB1508">
        <w:rPr>
          <w:b/>
        </w:rPr>
        <w:tab/>
      </w:r>
      <w:r w:rsidR="002748F1" w:rsidRPr="004F302E">
        <w:rPr>
          <w:b/>
        </w:rPr>
        <w:t>Budget, Budget Narrative, and Cost Effectiveness</w:t>
      </w:r>
      <w:r w:rsidR="00F15A97" w:rsidRPr="004F302E">
        <w:rPr>
          <w:b/>
        </w:rPr>
        <w:t xml:space="preserve">: </w:t>
      </w:r>
      <w:r w:rsidRPr="004F302E">
        <w:t>See</w:t>
      </w:r>
      <w:r w:rsidRPr="004F302E">
        <w:rPr>
          <w:b/>
        </w:rPr>
        <w:t xml:space="preserve"> Appendix E </w:t>
      </w:r>
      <w:r w:rsidRPr="004F302E">
        <w:t>for the budget form</w:t>
      </w:r>
      <w:r w:rsidRPr="00DB1508">
        <w:t>.</w:t>
      </w:r>
      <w:r w:rsidRPr="004F302E">
        <w:t xml:space="preserve"> In addition to the budget form, include a detailed budget narrative. The budget narrative must thoroughly describe each line item and provide justification for the expenditure.</w:t>
      </w:r>
      <w:r w:rsidR="006678FA">
        <w:rPr>
          <w:lang w:bidi="en-US"/>
        </w:rPr>
        <w:br/>
      </w:r>
    </w:p>
    <w:p w:rsidR="002748F1" w:rsidRPr="00012AA3" w:rsidRDefault="002748F1" w:rsidP="002748F1">
      <w:pPr>
        <w:ind w:left="720"/>
        <w:rPr>
          <w:b/>
        </w:rPr>
      </w:pPr>
      <w:r w:rsidRPr="0014112A">
        <w:rPr>
          <w:b/>
        </w:rPr>
        <w:t>Supplemental Documents</w:t>
      </w:r>
    </w:p>
    <w:p w:rsidR="002748F1" w:rsidRDefault="002748F1" w:rsidP="00653BED">
      <w:pPr>
        <w:numPr>
          <w:ilvl w:val="0"/>
          <w:numId w:val="15"/>
        </w:numPr>
        <w:tabs>
          <w:tab w:val="clear" w:pos="360"/>
          <w:tab w:val="clear" w:pos="1080"/>
          <w:tab w:val="num" w:pos="1800"/>
        </w:tabs>
        <w:spacing w:after="0"/>
        <w:ind w:left="1800"/>
      </w:pPr>
      <w:r w:rsidRPr="004742E4">
        <w:rPr>
          <w:b/>
        </w:rPr>
        <w:t>Appendices</w:t>
      </w:r>
      <w:r>
        <w:t xml:space="preserve"> (as required and necessary). Appendices should be clearly labeled, paginated, and identified in the Table of Contents.</w:t>
      </w:r>
    </w:p>
    <w:p w:rsidR="004F302E" w:rsidRDefault="002748F1" w:rsidP="00653BED">
      <w:pPr>
        <w:numPr>
          <w:ilvl w:val="0"/>
          <w:numId w:val="15"/>
        </w:numPr>
        <w:tabs>
          <w:tab w:val="clear" w:pos="360"/>
          <w:tab w:val="clear" w:pos="1080"/>
          <w:tab w:val="num" w:pos="1800"/>
        </w:tabs>
        <w:spacing w:after="0"/>
        <w:ind w:left="1800"/>
      </w:pPr>
      <w:r w:rsidRPr="004742E4">
        <w:rPr>
          <w:b/>
        </w:rPr>
        <w:t>Letters of Commitment</w:t>
      </w:r>
      <w:r w:rsidRPr="002268AF">
        <w:rPr>
          <w:b/>
        </w:rPr>
        <w:t>.</w:t>
      </w:r>
      <w:r>
        <w:t xml:space="preserve"> </w:t>
      </w:r>
      <w:r w:rsidR="004F302E" w:rsidRPr="004F302E">
        <w:t xml:space="preserve">These are </w:t>
      </w:r>
      <w:r w:rsidR="004F302E">
        <w:t xml:space="preserve">mandatory </w:t>
      </w:r>
      <w:r w:rsidR="004F302E" w:rsidRPr="004F302E">
        <w:t xml:space="preserve">and should </w:t>
      </w:r>
      <w:r w:rsidR="004F302E">
        <w:t>show support</w:t>
      </w:r>
      <w:r w:rsidR="004F302E" w:rsidRPr="004F302E">
        <w:t xml:space="preserve"> for proposed activities. Letters of support are to be written and signed by senior leadership. Other letters of support may include a community organization or social service agency endorsement, and/or other organizations/institutions/individuals that support this initiative.  </w:t>
      </w:r>
    </w:p>
    <w:p w:rsidR="002748F1" w:rsidRDefault="004F302E" w:rsidP="004F302E">
      <w:pPr>
        <w:tabs>
          <w:tab w:val="clear" w:pos="360"/>
        </w:tabs>
        <w:spacing w:after="160" w:line="259" w:lineRule="auto"/>
      </w:pPr>
      <w:r>
        <w:br w:type="page"/>
      </w:r>
    </w:p>
    <w:p w:rsidR="00F15A97" w:rsidRDefault="00F15A97" w:rsidP="00653BED">
      <w:pPr>
        <w:pStyle w:val="Heading4"/>
        <w:numPr>
          <w:ilvl w:val="0"/>
          <w:numId w:val="9"/>
        </w:numPr>
      </w:pPr>
      <w:r>
        <w:lastRenderedPageBreak/>
        <w:t>Proposal Evaluation Criteria</w:t>
      </w:r>
    </w:p>
    <w:p w:rsidR="00F15A97" w:rsidRPr="00AA62B4" w:rsidRDefault="00F15A97" w:rsidP="00F15A97">
      <w:pPr>
        <w:ind w:left="720"/>
        <w:rPr>
          <w:rFonts w:cstheme="minorHAnsi"/>
        </w:rPr>
      </w:pPr>
      <w:r w:rsidRPr="00AA62B4">
        <w:rPr>
          <w:rFonts w:cstheme="minorHAnsi"/>
        </w:rPr>
        <w:t xml:space="preserve">Evaluation of proposals will be based on the following criteria: </w:t>
      </w:r>
    </w:p>
    <w:p w:rsidR="004F302E" w:rsidRPr="00AA62B4" w:rsidRDefault="004F302E" w:rsidP="004F302E">
      <w:pPr>
        <w:pStyle w:val="ListParagraph"/>
        <w:numPr>
          <w:ilvl w:val="0"/>
          <w:numId w:val="25"/>
        </w:numPr>
        <w:spacing w:before="0" w:after="160" w:line="259" w:lineRule="auto"/>
        <w:rPr>
          <w:rFonts w:asciiTheme="minorHAnsi" w:hAnsiTheme="minorHAnsi" w:cstheme="minorHAnsi"/>
        </w:rPr>
      </w:pPr>
      <w:r w:rsidRPr="00AA62B4">
        <w:rPr>
          <w:rFonts w:asciiTheme="minorHAnsi" w:hAnsiTheme="minorHAnsi" w:cstheme="minorHAnsi"/>
          <w:i/>
        </w:rPr>
        <w:t xml:space="preserve">Need for the Project </w:t>
      </w:r>
      <w:r w:rsidRPr="00AA62B4">
        <w:rPr>
          <w:rFonts w:asciiTheme="minorHAnsi" w:hAnsiTheme="minorHAnsi" w:cstheme="minorHAnsi"/>
        </w:rPr>
        <w:t>(30</w:t>
      </w:r>
      <w:r w:rsidR="00DB1508" w:rsidRPr="00F360F4">
        <w:rPr>
          <w:rFonts w:asciiTheme="minorHAnsi" w:hAnsiTheme="minorHAnsi" w:cstheme="minorHAnsi"/>
        </w:rPr>
        <w:t xml:space="preserve"> points</w:t>
      </w:r>
      <w:r w:rsidRPr="00AA62B4">
        <w:rPr>
          <w:rFonts w:asciiTheme="minorHAnsi" w:hAnsiTheme="minorHAnsi" w:cstheme="minorHAnsi"/>
        </w:rPr>
        <w:t>):  Extent to which the project:</w:t>
      </w:r>
    </w:p>
    <w:p w:rsidR="004F302E" w:rsidRPr="00AA62B4" w:rsidRDefault="004F302E" w:rsidP="004F302E">
      <w:pPr>
        <w:pStyle w:val="ListParagraph"/>
        <w:numPr>
          <w:ilvl w:val="0"/>
          <w:numId w:val="26"/>
        </w:numPr>
        <w:spacing w:before="0" w:after="160" w:line="259" w:lineRule="auto"/>
        <w:rPr>
          <w:rFonts w:asciiTheme="minorHAnsi" w:hAnsiTheme="minorHAnsi" w:cstheme="minorHAnsi"/>
        </w:rPr>
      </w:pPr>
      <w:r w:rsidRPr="00AA62B4">
        <w:rPr>
          <w:rFonts w:asciiTheme="minorHAnsi" w:hAnsiTheme="minorHAnsi" w:cstheme="minorHAnsi"/>
        </w:rPr>
        <w:t>Demonstrates the prevalence of homelessness on their campus (mandatory).</w:t>
      </w:r>
    </w:p>
    <w:p w:rsidR="004F302E" w:rsidRPr="00AA62B4" w:rsidRDefault="004F302E" w:rsidP="004F302E">
      <w:pPr>
        <w:pStyle w:val="ListParagraph"/>
        <w:numPr>
          <w:ilvl w:val="0"/>
          <w:numId w:val="26"/>
        </w:numPr>
        <w:spacing w:before="0" w:after="160" w:line="259" w:lineRule="auto"/>
        <w:rPr>
          <w:rFonts w:asciiTheme="minorHAnsi" w:hAnsiTheme="minorHAnsi" w:cstheme="minorHAnsi"/>
        </w:rPr>
      </w:pPr>
      <w:r w:rsidRPr="00AA62B4">
        <w:rPr>
          <w:rFonts w:asciiTheme="minorHAnsi" w:hAnsiTheme="minorHAnsi" w:cstheme="minorHAnsi"/>
        </w:rPr>
        <w:t xml:space="preserve">Demonstrates a commitment to researching the prevalence of food and housing insecurity on their campus, and/or retention patterns of low-income students. </w:t>
      </w:r>
    </w:p>
    <w:p w:rsidR="004F302E" w:rsidRPr="00AA62B4" w:rsidRDefault="004F302E" w:rsidP="004F302E">
      <w:pPr>
        <w:pStyle w:val="ListParagraph"/>
        <w:numPr>
          <w:ilvl w:val="0"/>
          <w:numId w:val="26"/>
        </w:numPr>
        <w:spacing w:before="0" w:after="160" w:line="259" w:lineRule="auto"/>
        <w:rPr>
          <w:rFonts w:asciiTheme="minorHAnsi" w:hAnsiTheme="minorHAnsi" w:cstheme="minorHAnsi"/>
        </w:rPr>
      </w:pPr>
      <w:r w:rsidRPr="00AA62B4">
        <w:rPr>
          <w:rFonts w:asciiTheme="minorHAnsi" w:hAnsiTheme="minorHAnsi" w:cstheme="minorHAnsi"/>
        </w:rPr>
        <w:t xml:space="preserve">Documents existing commitment to supporting low-income students on campus through community collaborations, emergency assistance programs, or other initiatives. </w:t>
      </w:r>
    </w:p>
    <w:p w:rsidR="004F302E" w:rsidRPr="00AA62B4" w:rsidRDefault="004F302E" w:rsidP="004F302E">
      <w:pPr>
        <w:pStyle w:val="ListParagraph"/>
        <w:numPr>
          <w:ilvl w:val="0"/>
          <w:numId w:val="25"/>
        </w:numPr>
        <w:spacing w:before="0" w:after="160" w:line="259" w:lineRule="auto"/>
        <w:rPr>
          <w:rFonts w:asciiTheme="minorHAnsi" w:hAnsiTheme="minorHAnsi" w:cstheme="minorHAnsi"/>
        </w:rPr>
      </w:pPr>
      <w:r w:rsidRPr="00AA62B4">
        <w:rPr>
          <w:rFonts w:asciiTheme="minorHAnsi" w:hAnsiTheme="minorHAnsi" w:cstheme="minorHAnsi"/>
          <w:i/>
        </w:rPr>
        <w:t xml:space="preserve">Quality of Project Design and Management </w:t>
      </w:r>
      <w:r w:rsidRPr="00AA62B4">
        <w:rPr>
          <w:rFonts w:asciiTheme="minorHAnsi" w:hAnsiTheme="minorHAnsi" w:cstheme="minorHAnsi"/>
        </w:rPr>
        <w:t>(45 points):  Extent to which:</w:t>
      </w:r>
    </w:p>
    <w:p w:rsidR="004F302E" w:rsidRPr="00AA62B4" w:rsidRDefault="004F302E" w:rsidP="00AA62B4">
      <w:pPr>
        <w:pStyle w:val="ListParagraph"/>
        <w:numPr>
          <w:ilvl w:val="0"/>
          <w:numId w:val="27"/>
        </w:numPr>
        <w:spacing w:before="0" w:after="160" w:line="259" w:lineRule="auto"/>
        <w:ind w:left="2160"/>
        <w:rPr>
          <w:rFonts w:asciiTheme="minorHAnsi" w:hAnsiTheme="minorHAnsi" w:cstheme="minorHAnsi"/>
        </w:rPr>
      </w:pPr>
      <w:r w:rsidRPr="00AA62B4">
        <w:rPr>
          <w:rFonts w:asciiTheme="minorHAnsi" w:hAnsiTheme="minorHAnsi" w:cstheme="minorHAnsi"/>
        </w:rPr>
        <w:t>The proposal documents how grant program implementation will meet student needs.</w:t>
      </w:r>
    </w:p>
    <w:p w:rsidR="004F302E" w:rsidRPr="00AA62B4" w:rsidRDefault="004F302E" w:rsidP="004F302E">
      <w:pPr>
        <w:pStyle w:val="ListParagraph"/>
        <w:numPr>
          <w:ilvl w:val="0"/>
          <w:numId w:val="27"/>
        </w:numPr>
        <w:spacing w:before="0" w:after="160" w:line="259" w:lineRule="auto"/>
        <w:ind w:left="2160"/>
        <w:rPr>
          <w:rFonts w:asciiTheme="minorHAnsi" w:hAnsiTheme="minorHAnsi" w:cstheme="minorHAnsi"/>
        </w:rPr>
      </w:pPr>
      <w:r w:rsidRPr="00AA62B4">
        <w:rPr>
          <w:rFonts w:asciiTheme="minorHAnsi" w:hAnsiTheme="minorHAnsi" w:cstheme="minorHAnsi"/>
        </w:rPr>
        <w:t>The proposal clearly specifies an achievable plan for grant program implementation.</w:t>
      </w:r>
    </w:p>
    <w:p w:rsidR="004F302E" w:rsidRPr="00AA62B4" w:rsidRDefault="004F302E" w:rsidP="004F302E">
      <w:pPr>
        <w:pStyle w:val="ListParagraph"/>
        <w:numPr>
          <w:ilvl w:val="0"/>
          <w:numId w:val="27"/>
        </w:numPr>
        <w:spacing w:before="0" w:after="160" w:line="259" w:lineRule="auto"/>
        <w:ind w:left="2160"/>
        <w:rPr>
          <w:rFonts w:asciiTheme="minorHAnsi" w:hAnsiTheme="minorHAnsi" w:cstheme="minorHAnsi"/>
        </w:rPr>
      </w:pPr>
      <w:r w:rsidRPr="00AA62B4">
        <w:rPr>
          <w:rFonts w:asciiTheme="minorHAnsi" w:hAnsiTheme="minorHAnsi" w:cstheme="minorHAnsi"/>
        </w:rPr>
        <w:t>Staff size, time commitment, and responsibilities are clearly defined and are appropriate for the project.</w:t>
      </w:r>
    </w:p>
    <w:p w:rsidR="004F302E" w:rsidRPr="00AA62B4" w:rsidRDefault="004F302E" w:rsidP="004F302E">
      <w:pPr>
        <w:pStyle w:val="ListParagraph"/>
        <w:numPr>
          <w:ilvl w:val="0"/>
          <w:numId w:val="27"/>
        </w:numPr>
        <w:spacing w:before="0" w:after="160" w:line="259" w:lineRule="auto"/>
        <w:ind w:left="2160"/>
        <w:rPr>
          <w:rFonts w:asciiTheme="minorHAnsi" w:hAnsiTheme="minorHAnsi" w:cstheme="minorHAnsi"/>
        </w:rPr>
      </w:pPr>
      <w:r w:rsidRPr="00AA62B4">
        <w:rPr>
          <w:rFonts w:asciiTheme="minorHAnsi" w:hAnsiTheme="minorHAnsi" w:cstheme="minorHAnsi"/>
        </w:rPr>
        <w:t xml:space="preserve">Commitment to cross-departmental collaboration is demonstrated. </w:t>
      </w:r>
    </w:p>
    <w:p w:rsidR="004F302E" w:rsidRPr="00AA62B4" w:rsidRDefault="004F302E" w:rsidP="004F302E">
      <w:pPr>
        <w:pStyle w:val="ListParagraph"/>
        <w:numPr>
          <w:ilvl w:val="0"/>
          <w:numId w:val="27"/>
        </w:numPr>
        <w:spacing w:before="0" w:after="160" w:line="259" w:lineRule="auto"/>
        <w:ind w:left="2160"/>
        <w:rPr>
          <w:rFonts w:asciiTheme="minorHAnsi" w:hAnsiTheme="minorHAnsi" w:cstheme="minorHAnsi"/>
        </w:rPr>
      </w:pPr>
      <w:r w:rsidRPr="00AA62B4">
        <w:rPr>
          <w:rFonts w:asciiTheme="minorHAnsi" w:hAnsiTheme="minorHAnsi" w:cstheme="minorHAnsi"/>
        </w:rPr>
        <w:t xml:space="preserve">Collaboration with internal (college) and external (community) resources are integrated into the project plan. </w:t>
      </w:r>
    </w:p>
    <w:p w:rsidR="004F302E" w:rsidRPr="00AA62B4" w:rsidRDefault="004F302E" w:rsidP="004F302E">
      <w:pPr>
        <w:pStyle w:val="ListParagraph"/>
        <w:numPr>
          <w:ilvl w:val="0"/>
          <w:numId w:val="27"/>
        </w:numPr>
        <w:spacing w:before="0" w:after="160" w:line="259" w:lineRule="auto"/>
        <w:ind w:left="2160"/>
        <w:rPr>
          <w:rFonts w:asciiTheme="minorHAnsi" w:hAnsiTheme="minorHAnsi" w:cstheme="minorHAnsi"/>
        </w:rPr>
      </w:pPr>
      <w:r w:rsidRPr="00AA62B4">
        <w:rPr>
          <w:rFonts w:asciiTheme="minorHAnsi" w:hAnsiTheme="minorHAnsi" w:cstheme="minorHAnsi"/>
        </w:rPr>
        <w:t>The plan for determining student eligibility, application review, and payment is well documented and achievable.</w:t>
      </w:r>
    </w:p>
    <w:p w:rsidR="004F302E" w:rsidRPr="00AA62B4" w:rsidRDefault="004F302E" w:rsidP="004F302E">
      <w:pPr>
        <w:pStyle w:val="ListParagraph"/>
        <w:numPr>
          <w:ilvl w:val="0"/>
          <w:numId w:val="27"/>
        </w:numPr>
        <w:spacing w:before="0" w:after="160" w:line="259" w:lineRule="auto"/>
        <w:ind w:left="2160"/>
        <w:rPr>
          <w:rFonts w:asciiTheme="minorHAnsi" w:hAnsiTheme="minorHAnsi" w:cstheme="minorHAnsi"/>
        </w:rPr>
      </w:pPr>
      <w:r w:rsidRPr="00AA62B4">
        <w:rPr>
          <w:rFonts w:asciiTheme="minorHAnsi" w:hAnsiTheme="minorHAnsi" w:cstheme="minorHAnsi"/>
        </w:rPr>
        <w:t xml:space="preserve">The institution outlines a plan for marketing/outreach that is targeted and reduces stigma around this intervention. </w:t>
      </w:r>
    </w:p>
    <w:p w:rsidR="004F302E" w:rsidRPr="00AA62B4" w:rsidRDefault="00AA62B4" w:rsidP="004F302E">
      <w:pPr>
        <w:pStyle w:val="ListParagraph"/>
        <w:numPr>
          <w:ilvl w:val="0"/>
          <w:numId w:val="27"/>
        </w:numPr>
        <w:spacing w:before="0" w:after="160" w:line="259" w:lineRule="auto"/>
        <w:ind w:left="2160"/>
        <w:rPr>
          <w:rFonts w:asciiTheme="minorHAnsi" w:hAnsiTheme="minorHAnsi" w:cstheme="minorHAnsi"/>
        </w:rPr>
      </w:pPr>
      <w:r>
        <w:rPr>
          <w:rFonts w:asciiTheme="minorHAnsi" w:hAnsiTheme="minorHAnsi" w:cstheme="minorHAnsi"/>
        </w:rPr>
        <w:t xml:space="preserve">The values listed in this RFP </w:t>
      </w:r>
      <w:r w:rsidR="004F302E" w:rsidRPr="00AA62B4">
        <w:rPr>
          <w:rFonts w:asciiTheme="minorHAnsi" w:hAnsiTheme="minorHAnsi" w:cstheme="minorHAnsi"/>
        </w:rPr>
        <w:t xml:space="preserve">are addressed and demonstrated through the project plan and intent.    </w:t>
      </w:r>
    </w:p>
    <w:p w:rsidR="004F302E" w:rsidRPr="00AA62B4" w:rsidRDefault="004F302E" w:rsidP="004F302E">
      <w:pPr>
        <w:pStyle w:val="ListParagraph"/>
        <w:numPr>
          <w:ilvl w:val="0"/>
          <w:numId w:val="25"/>
        </w:numPr>
        <w:spacing w:before="0" w:after="160" w:line="259" w:lineRule="auto"/>
        <w:rPr>
          <w:rFonts w:asciiTheme="minorHAnsi" w:hAnsiTheme="minorHAnsi" w:cstheme="minorHAnsi"/>
        </w:rPr>
      </w:pPr>
      <w:r w:rsidRPr="00AA62B4">
        <w:rPr>
          <w:rFonts w:asciiTheme="minorHAnsi" w:hAnsiTheme="minorHAnsi" w:cstheme="minorHAnsi"/>
          <w:i/>
        </w:rPr>
        <w:lastRenderedPageBreak/>
        <w:t xml:space="preserve">Quality of Personnel and Adequacy of Resources </w:t>
      </w:r>
      <w:r w:rsidRPr="00AA62B4">
        <w:rPr>
          <w:rFonts w:asciiTheme="minorHAnsi" w:hAnsiTheme="minorHAnsi" w:cstheme="minorHAnsi"/>
        </w:rPr>
        <w:t>(10 points):  Extent to which:</w:t>
      </w:r>
    </w:p>
    <w:p w:rsidR="004F302E" w:rsidRPr="00AA62B4" w:rsidRDefault="004F302E" w:rsidP="004F302E">
      <w:pPr>
        <w:pStyle w:val="ListParagraph"/>
        <w:numPr>
          <w:ilvl w:val="0"/>
          <w:numId w:val="28"/>
        </w:numPr>
        <w:spacing w:before="0" w:after="160" w:line="259" w:lineRule="auto"/>
        <w:rPr>
          <w:rFonts w:asciiTheme="minorHAnsi" w:hAnsiTheme="minorHAnsi" w:cstheme="minorHAnsi"/>
        </w:rPr>
      </w:pPr>
      <w:r w:rsidRPr="00AA62B4">
        <w:rPr>
          <w:rFonts w:asciiTheme="minorHAnsi" w:hAnsiTheme="minorHAnsi" w:cstheme="minorHAnsi"/>
        </w:rPr>
        <w:t>The qualifications, training, and experience of key personnel are appropriate for their assignments.</w:t>
      </w:r>
    </w:p>
    <w:p w:rsidR="004F302E" w:rsidRPr="00AA62B4" w:rsidRDefault="004F302E" w:rsidP="004F302E">
      <w:pPr>
        <w:pStyle w:val="ListParagraph"/>
        <w:numPr>
          <w:ilvl w:val="0"/>
          <w:numId w:val="28"/>
        </w:numPr>
        <w:spacing w:before="0" w:after="160" w:line="259" w:lineRule="auto"/>
        <w:rPr>
          <w:rFonts w:asciiTheme="minorHAnsi" w:hAnsiTheme="minorHAnsi" w:cstheme="minorHAnsi"/>
        </w:rPr>
      </w:pPr>
      <w:r w:rsidRPr="00AA62B4">
        <w:rPr>
          <w:rFonts w:asciiTheme="minorHAnsi" w:hAnsiTheme="minorHAnsi" w:cstheme="minorHAnsi"/>
        </w:rPr>
        <w:t>Institutional resources are adequate to meet the project’s goals and objectives.</w:t>
      </w:r>
    </w:p>
    <w:p w:rsidR="004F302E" w:rsidRPr="00AA62B4" w:rsidRDefault="004F302E" w:rsidP="004F302E">
      <w:pPr>
        <w:pStyle w:val="ListParagraph"/>
        <w:numPr>
          <w:ilvl w:val="0"/>
          <w:numId w:val="28"/>
        </w:numPr>
        <w:spacing w:before="0" w:after="160" w:line="259" w:lineRule="auto"/>
        <w:rPr>
          <w:rFonts w:asciiTheme="minorHAnsi" w:hAnsiTheme="minorHAnsi" w:cstheme="minorHAnsi"/>
        </w:rPr>
      </w:pPr>
      <w:r w:rsidRPr="00AA62B4">
        <w:rPr>
          <w:rFonts w:asciiTheme="minorHAnsi" w:hAnsiTheme="minorHAnsi" w:cstheme="minorHAnsi"/>
        </w:rPr>
        <w:t>Institutional commitment of resources up to or beyond 25% of the total award is clearly identified.</w:t>
      </w:r>
    </w:p>
    <w:p w:rsidR="004F302E" w:rsidRPr="00AA62B4" w:rsidRDefault="004F302E" w:rsidP="004F302E">
      <w:pPr>
        <w:pStyle w:val="ListParagraph"/>
        <w:numPr>
          <w:ilvl w:val="0"/>
          <w:numId w:val="28"/>
        </w:numPr>
        <w:spacing w:before="0" w:after="160" w:line="259" w:lineRule="auto"/>
        <w:rPr>
          <w:rFonts w:asciiTheme="minorHAnsi" w:hAnsiTheme="minorHAnsi" w:cstheme="minorHAnsi"/>
        </w:rPr>
      </w:pPr>
      <w:r w:rsidRPr="00AA62B4">
        <w:rPr>
          <w:rFonts w:asciiTheme="minorHAnsi" w:hAnsiTheme="minorHAnsi" w:cstheme="minorHAnsi"/>
        </w:rPr>
        <w:t xml:space="preserve">Letters of Support are included in the proposal and demonstrate commitment to the proposed work. </w:t>
      </w:r>
    </w:p>
    <w:p w:rsidR="004F302E" w:rsidRPr="00AA62B4" w:rsidRDefault="004F302E" w:rsidP="004F302E">
      <w:pPr>
        <w:pStyle w:val="ListParagraph"/>
        <w:numPr>
          <w:ilvl w:val="0"/>
          <w:numId w:val="25"/>
        </w:numPr>
        <w:spacing w:before="0" w:after="160" w:line="259" w:lineRule="auto"/>
        <w:rPr>
          <w:rFonts w:asciiTheme="minorHAnsi" w:hAnsiTheme="minorHAnsi" w:cstheme="minorHAnsi"/>
        </w:rPr>
      </w:pPr>
      <w:r w:rsidRPr="00AA62B4">
        <w:rPr>
          <w:rFonts w:asciiTheme="minorHAnsi" w:hAnsiTheme="minorHAnsi" w:cstheme="minorHAnsi"/>
          <w:i/>
        </w:rPr>
        <w:t xml:space="preserve">Quality of Budget </w:t>
      </w:r>
      <w:r w:rsidRPr="00AA62B4">
        <w:rPr>
          <w:rFonts w:asciiTheme="minorHAnsi" w:hAnsiTheme="minorHAnsi" w:cstheme="minorHAnsi"/>
        </w:rPr>
        <w:t>(5 points):  Extent to which:</w:t>
      </w:r>
    </w:p>
    <w:p w:rsidR="004F302E" w:rsidRPr="00AA62B4" w:rsidRDefault="004F302E" w:rsidP="004F302E">
      <w:pPr>
        <w:pStyle w:val="ListParagraph"/>
        <w:numPr>
          <w:ilvl w:val="0"/>
          <w:numId w:val="29"/>
        </w:numPr>
        <w:spacing w:before="0" w:after="160" w:line="259" w:lineRule="auto"/>
        <w:rPr>
          <w:rFonts w:asciiTheme="minorHAnsi" w:hAnsiTheme="minorHAnsi" w:cstheme="minorHAnsi"/>
        </w:rPr>
      </w:pPr>
      <w:r w:rsidRPr="00AA62B4">
        <w:rPr>
          <w:rFonts w:asciiTheme="minorHAnsi" w:hAnsiTheme="minorHAnsi" w:cstheme="minorHAnsi"/>
        </w:rPr>
        <w:t>The budget is cost effective and reflective of EAPS requirements, objectives, and outcomes.</w:t>
      </w:r>
    </w:p>
    <w:p w:rsidR="004F302E" w:rsidRPr="00AA62B4" w:rsidRDefault="004F302E" w:rsidP="004F302E">
      <w:pPr>
        <w:pStyle w:val="ListParagraph"/>
        <w:numPr>
          <w:ilvl w:val="0"/>
          <w:numId w:val="25"/>
        </w:numPr>
        <w:spacing w:before="0" w:after="160" w:line="259" w:lineRule="auto"/>
        <w:rPr>
          <w:rFonts w:asciiTheme="minorHAnsi" w:hAnsiTheme="minorHAnsi" w:cstheme="minorHAnsi"/>
        </w:rPr>
      </w:pPr>
      <w:r w:rsidRPr="00AA62B4">
        <w:rPr>
          <w:rFonts w:asciiTheme="minorHAnsi" w:hAnsiTheme="minorHAnsi" w:cstheme="minorHAnsi"/>
          <w:i/>
        </w:rPr>
        <w:t xml:space="preserve">Quality of Evaluation Plan </w:t>
      </w:r>
      <w:r w:rsidRPr="00AA62B4">
        <w:rPr>
          <w:rFonts w:asciiTheme="minorHAnsi" w:hAnsiTheme="minorHAnsi" w:cstheme="minorHAnsi"/>
        </w:rPr>
        <w:t>(10 points):  Extent to which:</w:t>
      </w:r>
    </w:p>
    <w:p w:rsidR="004F302E" w:rsidRPr="00AA62B4" w:rsidRDefault="004F302E" w:rsidP="004F302E">
      <w:pPr>
        <w:pStyle w:val="ListParagraph"/>
        <w:numPr>
          <w:ilvl w:val="0"/>
          <w:numId w:val="29"/>
        </w:numPr>
        <w:spacing w:before="0" w:after="160" w:line="259" w:lineRule="auto"/>
        <w:rPr>
          <w:rFonts w:asciiTheme="minorHAnsi" w:hAnsiTheme="minorHAnsi" w:cstheme="minorHAnsi"/>
        </w:rPr>
      </w:pPr>
      <w:r w:rsidRPr="00AA62B4">
        <w:rPr>
          <w:rFonts w:asciiTheme="minorHAnsi" w:hAnsiTheme="minorHAnsi" w:cstheme="minorHAnsi"/>
        </w:rPr>
        <w:t xml:space="preserve">There is a stated plan for addressing the five measures listed in </w:t>
      </w:r>
      <w:r w:rsidRPr="00AA62B4">
        <w:rPr>
          <w:rFonts w:asciiTheme="minorHAnsi" w:hAnsiTheme="minorHAnsi" w:cstheme="minorHAnsi"/>
          <w:b/>
        </w:rPr>
        <w:t>VII. Proposal Format, 4</w:t>
      </w:r>
      <w:r w:rsidRPr="00AA62B4">
        <w:rPr>
          <w:rFonts w:asciiTheme="minorHAnsi" w:hAnsiTheme="minorHAnsi" w:cstheme="minorHAnsi"/>
        </w:rPr>
        <w:t>.</w:t>
      </w:r>
      <w:r w:rsidRPr="00AA62B4">
        <w:rPr>
          <w:rFonts w:asciiTheme="minorHAnsi" w:hAnsiTheme="minorHAnsi" w:cstheme="minorHAnsi"/>
          <w:b/>
        </w:rPr>
        <w:t>Program Narrative, c. evaluation plan.</w:t>
      </w:r>
      <w:r w:rsidRPr="00AA62B4">
        <w:rPr>
          <w:rFonts w:asciiTheme="minorHAnsi" w:hAnsiTheme="minorHAnsi" w:cstheme="minorHAnsi"/>
        </w:rPr>
        <w:t xml:space="preserve">  </w:t>
      </w:r>
    </w:p>
    <w:p w:rsidR="004F302E" w:rsidRPr="00AA62B4" w:rsidRDefault="004F302E" w:rsidP="004F302E">
      <w:pPr>
        <w:pStyle w:val="ListParagraph"/>
        <w:numPr>
          <w:ilvl w:val="0"/>
          <w:numId w:val="29"/>
        </w:numPr>
        <w:spacing w:before="0" w:after="160" w:line="259" w:lineRule="auto"/>
        <w:rPr>
          <w:rFonts w:asciiTheme="minorHAnsi" w:hAnsiTheme="minorHAnsi" w:cstheme="minorHAnsi"/>
        </w:rPr>
      </w:pPr>
      <w:r w:rsidRPr="00AA62B4">
        <w:rPr>
          <w:rFonts w:asciiTheme="minorHAnsi" w:hAnsiTheme="minorHAnsi" w:cstheme="minorHAnsi"/>
        </w:rPr>
        <w:t xml:space="preserve">The goals, objectives, activities, and outcomes to be achieved are clearly specified and measurable. </w:t>
      </w:r>
    </w:p>
    <w:p w:rsidR="00F15A97" w:rsidRPr="00AA62B4" w:rsidRDefault="004F302E" w:rsidP="00F15A97">
      <w:pPr>
        <w:pStyle w:val="ListParagraph"/>
        <w:numPr>
          <w:ilvl w:val="0"/>
          <w:numId w:val="29"/>
        </w:numPr>
        <w:spacing w:before="0" w:after="160" w:line="259" w:lineRule="auto"/>
        <w:rPr>
          <w:rFonts w:asciiTheme="minorHAnsi" w:hAnsiTheme="minorHAnsi" w:cstheme="minorHAnsi"/>
        </w:rPr>
      </w:pPr>
      <w:r w:rsidRPr="00AA62B4">
        <w:rPr>
          <w:rFonts w:asciiTheme="minorHAnsi" w:hAnsiTheme="minorHAnsi" w:cstheme="minorHAnsi"/>
        </w:rPr>
        <w:t xml:space="preserve">The proposed evaluation plan informs continuous improvement for service delivery. </w:t>
      </w:r>
    </w:p>
    <w:p w:rsidR="00F15A97" w:rsidRDefault="00F15A97" w:rsidP="00653BED">
      <w:pPr>
        <w:pStyle w:val="Heading4"/>
        <w:numPr>
          <w:ilvl w:val="0"/>
          <w:numId w:val="9"/>
        </w:numPr>
      </w:pPr>
      <w:r>
        <w:t>Technical Assistance and Questions during Proposal Solicitation</w:t>
      </w:r>
    </w:p>
    <w:p w:rsidR="00F15A97" w:rsidRDefault="00F15A97" w:rsidP="00F15A97">
      <w:pPr>
        <w:pStyle w:val="ListParagraph"/>
      </w:pPr>
      <w:r>
        <w:t xml:space="preserve">A Technical Assistance Session will be held during the proposal solicitation. </w:t>
      </w:r>
    </w:p>
    <w:p w:rsidR="00F15A97" w:rsidRDefault="00F15A97" w:rsidP="00F15A97">
      <w:pPr>
        <w:pStyle w:val="ListParagraph"/>
        <w:rPr>
          <w:b/>
        </w:rPr>
      </w:pPr>
    </w:p>
    <w:p w:rsidR="00F15A97" w:rsidRPr="00F15A97" w:rsidRDefault="00354169" w:rsidP="00F15A97">
      <w:pPr>
        <w:pStyle w:val="ListParagraph"/>
        <w:rPr>
          <w:b/>
        </w:rPr>
      </w:pPr>
      <w:r>
        <w:rPr>
          <w:b/>
        </w:rPr>
        <w:t>EAPS</w:t>
      </w:r>
      <w:r w:rsidR="00F15A97" w:rsidRPr="00F15A97">
        <w:rPr>
          <w:b/>
        </w:rPr>
        <w:t xml:space="preserve"> Technical Assistance Webinar</w:t>
      </w:r>
    </w:p>
    <w:p w:rsidR="00F15A97" w:rsidRPr="00F15A97" w:rsidRDefault="00354169" w:rsidP="00F15A97">
      <w:pPr>
        <w:pStyle w:val="ListParagraph"/>
        <w:rPr>
          <w:b/>
        </w:rPr>
      </w:pPr>
      <w:r>
        <w:rPr>
          <w:b/>
        </w:rPr>
        <w:t>Monday</w:t>
      </w:r>
      <w:r w:rsidR="00DB1508">
        <w:rPr>
          <w:b/>
        </w:rPr>
        <w:t>,</w:t>
      </w:r>
      <w:r>
        <w:rPr>
          <w:b/>
        </w:rPr>
        <w:t xml:space="preserve"> May 3</w:t>
      </w:r>
      <w:r w:rsidR="00F15A97" w:rsidRPr="00F15A97">
        <w:rPr>
          <w:b/>
        </w:rPr>
        <w:t xml:space="preserve">, </w:t>
      </w:r>
      <w:r w:rsidR="00DB1508" w:rsidRPr="00F360F4">
        <w:rPr>
          <w:b/>
        </w:rPr>
        <w:t>2021 (</w:t>
      </w:r>
      <w:r w:rsidR="00F15A97" w:rsidRPr="00F360F4">
        <w:rPr>
          <w:b/>
        </w:rPr>
        <w:t>1</w:t>
      </w:r>
      <w:r w:rsidRPr="00F360F4">
        <w:rPr>
          <w:b/>
        </w:rPr>
        <w:t>2</w:t>
      </w:r>
      <w:r w:rsidR="00F15A97" w:rsidRPr="00F360F4">
        <w:rPr>
          <w:b/>
        </w:rPr>
        <w:t>:00</w:t>
      </w:r>
      <w:r w:rsidR="00DB1508" w:rsidRPr="00F360F4">
        <w:rPr>
          <w:b/>
        </w:rPr>
        <w:t>-</w:t>
      </w:r>
      <w:r w:rsidRPr="00F360F4">
        <w:rPr>
          <w:b/>
        </w:rPr>
        <w:t>1</w:t>
      </w:r>
      <w:r w:rsidR="00F15A97" w:rsidRPr="00F360F4">
        <w:rPr>
          <w:b/>
        </w:rPr>
        <w:t>:00pm</w:t>
      </w:r>
      <w:r w:rsidR="00DB1508" w:rsidRPr="00F360F4">
        <w:rPr>
          <w:b/>
        </w:rPr>
        <w:t>)</w:t>
      </w:r>
    </w:p>
    <w:p w:rsidR="00F15A97" w:rsidRDefault="00F15A97" w:rsidP="00F15A97">
      <w:pPr>
        <w:pStyle w:val="ListParagraph"/>
      </w:pPr>
      <w:r>
        <w:t>Microsoft Teams</w:t>
      </w:r>
    </w:p>
    <w:p w:rsidR="00F15A97" w:rsidRDefault="00F15A97" w:rsidP="00F15A97">
      <w:pPr>
        <w:pStyle w:val="ListParagraph"/>
      </w:pPr>
    </w:p>
    <w:p w:rsidR="00F15A97" w:rsidRDefault="00F15A97" w:rsidP="00F15A97">
      <w:pPr>
        <w:pStyle w:val="ListParagraph"/>
      </w:pPr>
      <w:r>
        <w:lastRenderedPageBreak/>
        <w:t xml:space="preserve">Email </w:t>
      </w:r>
      <w:hyperlink r:id="rId16" w:history="1">
        <w:r w:rsidRPr="0092693A">
          <w:rPr>
            <w:rStyle w:val="Hyperlink"/>
          </w:rPr>
          <w:t>Kelly.Gibson@state.mn.us</w:t>
        </w:r>
      </w:hyperlink>
      <w:r>
        <w:t xml:space="preserve"> to register and obtain a link to the webinar.</w:t>
      </w:r>
    </w:p>
    <w:p w:rsidR="00F15A97" w:rsidRDefault="00F15A97" w:rsidP="00F15A97">
      <w:pPr>
        <w:pStyle w:val="NoSpacing"/>
        <w:ind w:left="720" w:right="432"/>
      </w:pPr>
      <w:r>
        <w:br/>
        <w:t xml:space="preserve">Any questions that follow release of this Request for </w:t>
      </w:r>
      <w:r w:rsidR="00354169">
        <w:t xml:space="preserve">Proposals </w:t>
      </w:r>
      <w:r>
        <w:t>should b</w:t>
      </w:r>
      <w:r w:rsidR="00354169">
        <w:t>e directed to Lain DeSalvo, EAPS</w:t>
      </w:r>
      <w:r>
        <w:t xml:space="preserve"> Program Manager, at </w:t>
      </w:r>
      <w:hyperlink r:id="rId17" w:history="1">
        <w:r w:rsidRPr="002B6979">
          <w:rPr>
            <w:rStyle w:val="Hyperlink"/>
          </w:rPr>
          <w:t>alaina.desalvo@state.mn.us</w:t>
        </w:r>
      </w:hyperlink>
      <w:r>
        <w:t xml:space="preserve"> or </w:t>
      </w:r>
      <w:r w:rsidRPr="00F360F4">
        <w:t>651</w:t>
      </w:r>
      <w:r w:rsidRPr="00F360F4">
        <w:noBreakHyphen/>
        <w:t>259</w:t>
      </w:r>
      <w:r w:rsidRPr="00F360F4">
        <w:noBreakHyphen/>
        <w:t>3988</w:t>
      </w:r>
      <w:r w:rsidR="00F360F4" w:rsidRPr="00F360F4">
        <w:t xml:space="preserve">. </w:t>
      </w:r>
    </w:p>
    <w:p w:rsidR="00F15A97" w:rsidRDefault="00F15A97" w:rsidP="00F15A97">
      <w:pPr>
        <w:pStyle w:val="NoSpacing"/>
        <w:ind w:left="720" w:right="432"/>
      </w:pPr>
    </w:p>
    <w:p w:rsidR="00F15A97" w:rsidRDefault="00F15A97" w:rsidP="00F15A97">
      <w:pPr>
        <w:pStyle w:val="NoSpacing"/>
        <w:ind w:left="720" w:right="432"/>
      </w:pPr>
      <w:r>
        <w:t xml:space="preserve">Questions and answers may be </w:t>
      </w:r>
      <w:r w:rsidR="00354169">
        <w:t>posted, anonymously, to the EAPS</w:t>
      </w:r>
      <w:r>
        <w:t xml:space="preserve"> webpage to ensure fairness in access of information. </w:t>
      </w:r>
    </w:p>
    <w:p w:rsidR="00F15A97" w:rsidRDefault="00F15A97" w:rsidP="00653BED">
      <w:pPr>
        <w:pStyle w:val="Heading4"/>
        <w:numPr>
          <w:ilvl w:val="0"/>
          <w:numId w:val="9"/>
        </w:numPr>
      </w:pPr>
      <w:r>
        <w:t>Grant Selection Process</w:t>
      </w:r>
    </w:p>
    <w:p w:rsidR="00F15A97" w:rsidRDefault="00F15A97" w:rsidP="00F15A97">
      <w:pPr>
        <w:pStyle w:val="NoSpacing"/>
        <w:tabs>
          <w:tab w:val="num" w:pos="720"/>
        </w:tabs>
        <w:ind w:left="720" w:right="432"/>
      </w:pPr>
      <w:r>
        <w:t xml:space="preserve">Upon receipt by the Office of Higher Education, proposals will be reviewed to determine if all required materials are included and if the proposal responds to program requirements. Incomplete, late, and/or proposals not responding to submission guidelines will not be judged. </w:t>
      </w:r>
    </w:p>
    <w:p w:rsidR="00F15A97" w:rsidRPr="00F15A97" w:rsidRDefault="00F15A97" w:rsidP="00F15A97">
      <w:pPr>
        <w:pStyle w:val="NoSpacing"/>
        <w:tabs>
          <w:tab w:val="num" w:pos="720"/>
        </w:tabs>
        <w:ind w:left="720" w:right="432"/>
      </w:pPr>
    </w:p>
    <w:p w:rsidR="00F15A97" w:rsidRDefault="00F15A97" w:rsidP="00F15A97">
      <w:pPr>
        <w:ind w:left="720"/>
      </w:pPr>
      <w:r>
        <w:t xml:space="preserve">Qualifying proposals will be reviewed and recommendations made by a grant selection committee composed of representatives of postsecondary institutions, organizations providing </w:t>
      </w:r>
      <w:r w:rsidR="00354169">
        <w:t xml:space="preserve">basic needs </w:t>
      </w:r>
      <w:r>
        <w:t xml:space="preserve">outreach services, organizations providing </w:t>
      </w:r>
      <w:r w:rsidR="00354169">
        <w:t>direct services</w:t>
      </w:r>
      <w:r>
        <w:t xml:space="preserve">, </w:t>
      </w:r>
      <w:r w:rsidR="00354169">
        <w:t xml:space="preserve">representatives of county and state Human Services agencies, </w:t>
      </w:r>
      <w:r>
        <w:t>community members, and others deemed appropriate by t</w:t>
      </w:r>
      <w:r w:rsidR="00354169">
        <w:t xml:space="preserve">he Office of Higher Education. While the review panel will evaluate and score proposals, final decisions are made at the discretion of the Commissioner of the Office of Higher Education. </w:t>
      </w:r>
    </w:p>
    <w:p w:rsidR="00F15A97" w:rsidRDefault="00287F6D" w:rsidP="00653BED">
      <w:pPr>
        <w:pStyle w:val="Heading4"/>
        <w:numPr>
          <w:ilvl w:val="0"/>
          <w:numId w:val="9"/>
        </w:numPr>
      </w:pPr>
      <w:r>
        <w:t>Financial Review Process</w:t>
      </w:r>
    </w:p>
    <w:p w:rsidR="00287F6D" w:rsidRPr="009F780B" w:rsidRDefault="00287F6D" w:rsidP="00287F6D">
      <w:pPr>
        <w:pStyle w:val="BodyText"/>
        <w:ind w:left="720"/>
      </w:pPr>
      <w:r w:rsidRPr="009F780B">
        <w:t xml:space="preserve">All </w:t>
      </w:r>
      <w:r>
        <w:t xml:space="preserve">Non-Governmental Organizations (NGOs) and </w:t>
      </w:r>
      <w:r w:rsidRPr="009F780B">
        <w:t xml:space="preserve">postsecondary institutions that are also </w:t>
      </w:r>
      <w:r>
        <w:t>NGOs</w:t>
      </w:r>
      <w:r w:rsidRPr="009F780B">
        <w:t xml:space="preserve"> applying for grants in the state of Minnesota must undergo a financial review prior to a grant award made of $25,000 and higher. In order to comply with</w:t>
      </w:r>
      <w:r>
        <w:t xml:space="preserve"> the</w:t>
      </w:r>
      <w:r w:rsidRPr="009F780B">
        <w:t xml:space="preserve"> </w:t>
      </w:r>
      <w:hyperlink r:id="rId18" w:history="1">
        <w:r w:rsidRPr="00354169">
          <w:rPr>
            <w:rStyle w:val="Hyperlink"/>
            <w:rFonts w:cstheme="minorHAnsi"/>
          </w:rPr>
          <w:t>Policy on the Financial Review of Nongovernmental Organizations</w:t>
        </w:r>
      </w:hyperlink>
      <w:r>
        <w:t>, p</w:t>
      </w:r>
      <w:r w:rsidRPr="009F780B">
        <w:t>lease submit one of the following documents with your application, based on the following criteria:</w:t>
      </w:r>
    </w:p>
    <w:p w:rsidR="00287F6D" w:rsidRPr="009F780B" w:rsidRDefault="00287F6D" w:rsidP="00287F6D">
      <w:pPr>
        <w:pStyle w:val="BodyText"/>
        <w:ind w:left="720"/>
      </w:pPr>
      <w:r w:rsidRPr="009F780B">
        <w:t xml:space="preserve">Grant applicants with annual income of </w:t>
      </w:r>
      <w:r w:rsidRPr="00287F6D">
        <w:rPr>
          <w:b/>
        </w:rPr>
        <w:t>under $50,000</w:t>
      </w:r>
      <w:r w:rsidRPr="009F780B">
        <w:t>, or who have not been in existence long enough to have a completed IRS Form 990 or audit should submit their most recent board-reviewed financial statements.</w:t>
      </w:r>
    </w:p>
    <w:p w:rsidR="00287F6D" w:rsidRDefault="00287F6D" w:rsidP="00B82B6F">
      <w:pPr>
        <w:pStyle w:val="BodyText"/>
        <w:ind w:left="720"/>
      </w:pPr>
      <w:r w:rsidRPr="009F780B">
        <w:t xml:space="preserve">Grant applicants with total annual revenue of </w:t>
      </w:r>
      <w:r w:rsidRPr="00287F6D">
        <w:rPr>
          <w:b/>
        </w:rPr>
        <w:t>$50,000 or more and less than $750,000</w:t>
      </w:r>
      <w:r w:rsidRPr="009F780B">
        <w:t xml:space="preserve"> should submit their most recent IRS Form 990. </w:t>
      </w:r>
    </w:p>
    <w:p w:rsidR="00287F6D" w:rsidRDefault="00287F6D" w:rsidP="00287F6D">
      <w:pPr>
        <w:pStyle w:val="BodyText"/>
        <w:ind w:left="720"/>
      </w:pPr>
      <w:r w:rsidRPr="009F780B">
        <w:t xml:space="preserve">Grant applicants with total annual revenue of </w:t>
      </w:r>
      <w:r w:rsidRPr="00287F6D">
        <w:rPr>
          <w:b/>
        </w:rPr>
        <w:t>over $750,000</w:t>
      </w:r>
      <w:r w:rsidRPr="009F780B">
        <w:t xml:space="preserve"> should submit their most recent certified financial audit.</w:t>
      </w:r>
    </w:p>
    <w:p w:rsidR="00287F6D" w:rsidRDefault="00287F6D" w:rsidP="00653BED">
      <w:pPr>
        <w:pStyle w:val="Heading4"/>
        <w:numPr>
          <w:ilvl w:val="0"/>
          <w:numId w:val="9"/>
        </w:numPr>
      </w:pPr>
      <w:r>
        <w:t>Timeline</w:t>
      </w:r>
    </w:p>
    <w:p w:rsidR="00287F6D" w:rsidRDefault="00287F6D" w:rsidP="00287F6D">
      <w:pPr>
        <w:pStyle w:val="NoSpacing"/>
        <w:ind w:left="720"/>
      </w:pPr>
      <w:r>
        <w:t xml:space="preserve">All eligible </w:t>
      </w:r>
      <w:r w:rsidR="00354169">
        <w:t>EAPS</w:t>
      </w:r>
      <w:r>
        <w:t xml:space="preserve"> applicants will be notified when the state’s biennial budget and program funding are finalized.</w:t>
      </w:r>
    </w:p>
    <w:p w:rsidR="00287F6D" w:rsidRDefault="00287F6D" w:rsidP="00287F6D">
      <w:pPr>
        <w:pStyle w:val="NoSpacing"/>
        <w:ind w:left="720"/>
      </w:pPr>
    </w:p>
    <w:p w:rsidR="00287F6D" w:rsidRPr="005A2C5C" w:rsidRDefault="00354169" w:rsidP="00287F6D">
      <w:pPr>
        <w:pStyle w:val="NoSpacing"/>
        <w:ind w:left="720"/>
      </w:pPr>
      <w:r>
        <w:t>April 12</w:t>
      </w:r>
      <w:r w:rsidR="00287F6D" w:rsidRPr="005A2C5C">
        <w:t>, 2021</w:t>
      </w:r>
      <w:r w:rsidR="00287F6D" w:rsidRPr="005A2C5C">
        <w:tab/>
      </w:r>
      <w:r w:rsidR="00287F6D" w:rsidRPr="005A2C5C">
        <w:tab/>
      </w:r>
      <w:r w:rsidR="00287F6D" w:rsidRPr="005A2C5C">
        <w:tab/>
      </w:r>
      <w:r w:rsidR="005A2C5C" w:rsidRPr="005A2C5C">
        <w:tab/>
      </w:r>
      <w:r w:rsidR="006612CC">
        <w:tab/>
      </w:r>
      <w:r w:rsidR="00287F6D" w:rsidRPr="005A2C5C">
        <w:t>Request for Proposals released</w:t>
      </w:r>
    </w:p>
    <w:p w:rsidR="00287F6D" w:rsidRPr="005A2C5C" w:rsidRDefault="00354169" w:rsidP="00287F6D">
      <w:pPr>
        <w:pStyle w:val="NoSpacing"/>
        <w:ind w:left="720"/>
      </w:pPr>
      <w:r>
        <w:t>May 3</w:t>
      </w:r>
      <w:r w:rsidR="00287F6D" w:rsidRPr="005A2C5C">
        <w:t>, 2021</w:t>
      </w:r>
      <w:r>
        <w:t xml:space="preserve"> </w:t>
      </w:r>
      <w:r w:rsidR="006612CC">
        <w:t>(</w:t>
      </w:r>
      <w:r>
        <w:t>12</w:t>
      </w:r>
      <w:r w:rsidR="006612CC">
        <w:t xml:space="preserve">-1 </w:t>
      </w:r>
      <w:r>
        <w:t>pm</w:t>
      </w:r>
      <w:r w:rsidR="006612CC">
        <w:t>)</w:t>
      </w:r>
      <w:r w:rsidR="00287F6D" w:rsidRPr="005A2C5C">
        <w:tab/>
      </w:r>
      <w:r w:rsidR="00287F6D" w:rsidRPr="005A2C5C">
        <w:tab/>
      </w:r>
      <w:r w:rsidR="006612CC">
        <w:tab/>
      </w:r>
      <w:r w:rsidR="00287F6D" w:rsidRPr="005A2C5C">
        <w:t>Technical Assistance Webinar</w:t>
      </w:r>
    </w:p>
    <w:p w:rsidR="00287F6D" w:rsidRPr="005A2C5C" w:rsidRDefault="00354169" w:rsidP="00287F6D">
      <w:pPr>
        <w:pStyle w:val="NoSpacing"/>
        <w:ind w:left="720"/>
      </w:pPr>
      <w:r>
        <w:t>May 14</w:t>
      </w:r>
      <w:r w:rsidR="00287F6D" w:rsidRPr="005A2C5C">
        <w:t>, 2021</w:t>
      </w:r>
      <w:r w:rsidR="00287F6D" w:rsidRPr="005A2C5C">
        <w:tab/>
      </w:r>
      <w:r w:rsidR="00287F6D" w:rsidRPr="005A2C5C">
        <w:tab/>
      </w:r>
      <w:r w:rsidR="00287F6D" w:rsidRPr="005A2C5C">
        <w:tab/>
      </w:r>
      <w:r w:rsidR="005A2C5C" w:rsidRPr="005A2C5C">
        <w:tab/>
      </w:r>
      <w:r w:rsidR="006612CC">
        <w:tab/>
      </w:r>
      <w:r w:rsidR="00287F6D" w:rsidRPr="005A2C5C">
        <w:t>Deadline for Intent to Submit Forms</w:t>
      </w:r>
    </w:p>
    <w:p w:rsidR="00287F6D" w:rsidRDefault="00354169" w:rsidP="005A2C5C">
      <w:pPr>
        <w:pStyle w:val="NoSpacing"/>
        <w:ind w:left="360" w:firstLine="360"/>
      </w:pPr>
      <w:r>
        <w:t>June 4</w:t>
      </w:r>
      <w:r w:rsidR="00287F6D" w:rsidRPr="005A2C5C">
        <w:t xml:space="preserve">, 2021 </w:t>
      </w:r>
      <w:r w:rsidR="006612CC">
        <w:t>(</w:t>
      </w:r>
      <w:r w:rsidR="00287F6D" w:rsidRPr="005A2C5C">
        <w:t>4:30pm</w:t>
      </w:r>
      <w:r w:rsidR="006612CC">
        <w:t>)</w:t>
      </w:r>
      <w:r w:rsidR="00287F6D" w:rsidRPr="005A2C5C">
        <w:tab/>
      </w:r>
      <w:r w:rsidR="005A2C5C" w:rsidRPr="005A2C5C">
        <w:tab/>
      </w:r>
      <w:r w:rsidR="006612CC">
        <w:tab/>
      </w:r>
      <w:r w:rsidR="00287F6D" w:rsidRPr="005A2C5C">
        <w:t xml:space="preserve">Deadline for Proposals </w:t>
      </w:r>
      <w:r w:rsidR="00287F6D">
        <w:tab/>
      </w:r>
    </w:p>
    <w:p w:rsidR="00287F6D" w:rsidRPr="00D94388" w:rsidRDefault="00287F6D" w:rsidP="00287F6D">
      <w:pPr>
        <w:pStyle w:val="NoSpacing"/>
        <w:ind w:left="720"/>
        <w:rPr>
          <w:b/>
        </w:rPr>
      </w:pPr>
      <w:r w:rsidRPr="00D94388">
        <w:rPr>
          <w:b/>
        </w:rPr>
        <w:t>Early submissions are encouraged.</w:t>
      </w:r>
    </w:p>
    <w:p w:rsidR="00287F6D" w:rsidRDefault="00287F6D" w:rsidP="00287F6D">
      <w:pPr>
        <w:pStyle w:val="NoSpacing"/>
        <w:ind w:left="720"/>
      </w:pPr>
    </w:p>
    <w:p w:rsidR="00287F6D" w:rsidRDefault="00287F6D" w:rsidP="00287F6D">
      <w:pPr>
        <w:pStyle w:val="NoSpacing"/>
        <w:ind w:left="720"/>
      </w:pPr>
      <w:r>
        <w:t>Provide one (1) electronic copy of the complete proposal via email to:</w:t>
      </w:r>
    </w:p>
    <w:p w:rsidR="00287F6D" w:rsidRDefault="003161EB" w:rsidP="00287F6D">
      <w:pPr>
        <w:pStyle w:val="NoSpacing"/>
        <w:ind w:left="720"/>
      </w:pPr>
      <w:hyperlink r:id="rId19" w:history="1">
        <w:r w:rsidR="00287F6D" w:rsidRPr="002176B5">
          <w:rPr>
            <w:rStyle w:val="Hyperlink"/>
          </w:rPr>
          <w:t>Alaina.DeSalvo@state.mn.us</w:t>
        </w:r>
      </w:hyperlink>
      <w:r w:rsidR="00287F6D">
        <w:t xml:space="preserve">, CC: </w:t>
      </w:r>
      <w:hyperlink r:id="rId20" w:history="1">
        <w:r w:rsidR="00287F6D" w:rsidRPr="002176B5">
          <w:rPr>
            <w:rStyle w:val="Hyperlink"/>
          </w:rPr>
          <w:t>Kelly.Gibson@state.mn.us</w:t>
        </w:r>
      </w:hyperlink>
      <w:r w:rsidR="00287F6D">
        <w:t xml:space="preserve">. Proposals must be received by 4:30pm, </w:t>
      </w:r>
      <w:r w:rsidR="00354169">
        <w:t>June 4</w:t>
      </w:r>
      <w:r w:rsidR="00C825CA">
        <w:t>,</w:t>
      </w:r>
      <w:r w:rsidR="00287F6D">
        <w:t xml:space="preserve"> 2021.  </w:t>
      </w:r>
    </w:p>
    <w:p w:rsidR="00287F6D" w:rsidRDefault="00287F6D" w:rsidP="00287F6D">
      <w:pPr>
        <w:pStyle w:val="NoSpacing"/>
        <w:ind w:left="720"/>
      </w:pPr>
    </w:p>
    <w:p w:rsidR="00287F6D" w:rsidRDefault="00287F6D" w:rsidP="00287F6D">
      <w:pPr>
        <w:pStyle w:val="NoSpacing"/>
        <w:ind w:left="720"/>
      </w:pPr>
      <w:r>
        <w:t xml:space="preserve">All proposals will be acknowledged upon receipt.  </w:t>
      </w:r>
    </w:p>
    <w:p w:rsidR="00354169" w:rsidRDefault="00354169" w:rsidP="00653BED">
      <w:pPr>
        <w:pStyle w:val="Heading4"/>
        <w:numPr>
          <w:ilvl w:val="0"/>
          <w:numId w:val="9"/>
        </w:numPr>
      </w:pPr>
      <w:r>
        <w:lastRenderedPageBreak/>
        <w:t>Grant Administrative Guidelines</w:t>
      </w:r>
    </w:p>
    <w:p w:rsidR="00354169" w:rsidRPr="00354169" w:rsidRDefault="00354169" w:rsidP="00354169">
      <w:pPr>
        <w:pStyle w:val="NoSpacing"/>
        <w:ind w:left="720"/>
        <w:rPr>
          <w:rFonts w:asciiTheme="minorHAnsi" w:hAnsiTheme="minorHAnsi" w:cstheme="minorHAnsi"/>
          <w:szCs w:val="24"/>
        </w:rPr>
      </w:pPr>
      <w:r w:rsidRPr="00354169">
        <w:rPr>
          <w:rFonts w:asciiTheme="minorHAnsi" w:hAnsiTheme="minorHAnsi" w:cstheme="minorHAnsi"/>
          <w:szCs w:val="24"/>
        </w:rPr>
        <w:t xml:space="preserve">Administrative guidelines will be sent to grantees upon contract signing. This guide will outline details on the grant award process, applicable regulations, monitoring expectations, fiscal procedures, reporting requirements, and more. </w:t>
      </w:r>
    </w:p>
    <w:p w:rsidR="00287F6D" w:rsidRDefault="00287F6D" w:rsidP="00653BED">
      <w:pPr>
        <w:pStyle w:val="Heading4"/>
        <w:numPr>
          <w:ilvl w:val="0"/>
          <w:numId w:val="9"/>
        </w:numPr>
      </w:pPr>
      <w:r>
        <w:t>Voter Registration</w:t>
      </w:r>
    </w:p>
    <w:p w:rsidR="00287F6D" w:rsidRDefault="00287F6D" w:rsidP="00287F6D">
      <w:pPr>
        <w:pStyle w:val="BodyText"/>
        <w:ind w:left="720"/>
      </w:pPr>
      <w:r w:rsidRPr="0000445F">
        <w:t>The</w:t>
      </w:r>
      <w:r w:rsidRPr="0000445F">
        <w:rPr>
          <w:b/>
          <w:bCs/>
          <w:color w:val="4E81BC"/>
        </w:rPr>
        <w:t xml:space="preserve"> </w:t>
      </w:r>
      <w:r w:rsidRPr="0000445F">
        <w:t xml:space="preserve">grantee will comply with </w:t>
      </w:r>
      <w:hyperlink r:id="rId21" w:history="1">
        <w:r w:rsidRPr="0000445F">
          <w:rPr>
            <w:rStyle w:val="Hyperlink"/>
            <w:color w:val="5B9BD5"/>
          </w:rPr>
          <w:t>Minn. Stat. §</w:t>
        </w:r>
        <w:r w:rsidR="00C825CA">
          <w:rPr>
            <w:rStyle w:val="Hyperlink"/>
            <w:color w:val="5B9BD5"/>
          </w:rPr>
          <w:t xml:space="preserve"> </w:t>
        </w:r>
        <w:r w:rsidRPr="0000445F">
          <w:rPr>
            <w:rStyle w:val="Hyperlink"/>
            <w:color w:val="5B9BD5"/>
          </w:rPr>
          <w:t>201.162</w:t>
        </w:r>
      </w:hyperlink>
      <w:r w:rsidRPr="0000445F">
        <w:rPr>
          <w:color w:val="5B9BD5"/>
        </w:rPr>
        <w:t xml:space="preserve"> </w:t>
      </w:r>
      <w:r w:rsidRPr="0000445F">
        <w:t>by providing voter registration services for its employees and for the public served by the grantee.</w:t>
      </w:r>
    </w:p>
    <w:p w:rsidR="00287F6D" w:rsidRDefault="00CB5149" w:rsidP="00653BED">
      <w:pPr>
        <w:pStyle w:val="Heading4"/>
        <w:numPr>
          <w:ilvl w:val="0"/>
          <w:numId w:val="9"/>
        </w:numPr>
      </w:pPr>
      <w:r>
        <w:t>Affirmative Action Certificate</w:t>
      </w:r>
    </w:p>
    <w:p w:rsidR="00CB5149" w:rsidRPr="00354169" w:rsidRDefault="00CB5149" w:rsidP="00CB5149">
      <w:pPr>
        <w:pStyle w:val="BodyText"/>
        <w:ind w:left="720"/>
        <w:rPr>
          <w:rFonts w:cstheme="minorHAnsi"/>
          <w:b/>
          <w:i/>
        </w:rPr>
      </w:pPr>
      <w:r w:rsidRPr="00354169">
        <w:rPr>
          <w:rFonts w:cstheme="minorHAnsi"/>
          <w:b/>
          <w:i/>
        </w:rPr>
        <w:t>Note: This is not required of all applicants. If you have questions about whether or not this is required, contact Lain DeSalvo (</w:t>
      </w:r>
      <w:hyperlink r:id="rId22" w:history="1">
        <w:r w:rsidRPr="00354169">
          <w:rPr>
            <w:rStyle w:val="Hyperlink"/>
            <w:rFonts w:cstheme="minorHAnsi"/>
            <w:b/>
            <w:i/>
          </w:rPr>
          <w:t>alaina.desalvo@state.mn.us</w:t>
        </w:r>
      </w:hyperlink>
      <w:r w:rsidRPr="00354169">
        <w:rPr>
          <w:rFonts w:cstheme="minorHAnsi"/>
          <w:b/>
          <w:i/>
        </w:rPr>
        <w:t>)</w:t>
      </w:r>
      <w:r w:rsidR="00EE6438">
        <w:rPr>
          <w:rFonts w:cstheme="minorHAnsi"/>
          <w:b/>
          <w:i/>
        </w:rPr>
        <w:t>.</w:t>
      </w:r>
      <w:r w:rsidRPr="00354169">
        <w:rPr>
          <w:rFonts w:cstheme="minorHAnsi"/>
          <w:b/>
          <w:i/>
        </w:rPr>
        <w:t xml:space="preserve"> </w:t>
      </w:r>
    </w:p>
    <w:p w:rsidR="00CB5149" w:rsidRPr="006713D4" w:rsidRDefault="00CB5149" w:rsidP="00CB5149">
      <w:pPr>
        <w:pStyle w:val="BodyText"/>
        <w:ind w:left="720"/>
        <w:rPr>
          <w:rFonts w:cstheme="minorHAnsi"/>
        </w:rPr>
      </w:pPr>
      <w:r w:rsidRPr="006713D4">
        <w:rPr>
          <w:rFonts w:cstheme="minorHAnsi"/>
        </w:rPr>
        <w:t>For all contracts estimated to be in excess of $100,000 within the given grant period (two years), applicants are required to complete and submit an Affirmative Action Certification (</w:t>
      </w:r>
      <w:hyperlink w:anchor="_Appendix_E" w:history="1">
        <w:r w:rsidRPr="006713D4">
          <w:rPr>
            <w:rStyle w:val="Hyperlink"/>
            <w:rFonts w:cstheme="minorHAnsi"/>
            <w:b/>
          </w:rPr>
          <w:t>Appendix E</w:t>
        </w:r>
      </w:hyperlink>
      <w:r w:rsidRPr="006713D4">
        <w:rPr>
          <w:rFonts w:cstheme="minorHAnsi"/>
        </w:rPr>
        <w:t xml:space="preserve">). </w:t>
      </w:r>
    </w:p>
    <w:p w:rsidR="00CB5149" w:rsidRPr="006713D4" w:rsidRDefault="00CB5149" w:rsidP="006713D4">
      <w:pPr>
        <w:pStyle w:val="BodyText"/>
        <w:ind w:left="720"/>
        <w:rPr>
          <w:rFonts w:cstheme="minorHAnsi"/>
        </w:rPr>
      </w:pPr>
      <w:r w:rsidRPr="006713D4">
        <w:rPr>
          <w:rFonts w:cstheme="minorHAnsi"/>
        </w:rPr>
        <w:t xml:space="preserve">As required by Minnesota Rules, part 5000.3600, it is hereby agreed between the parties that Minnesota Statutes, section </w:t>
      </w:r>
      <w:hyperlink r:id="rId23" w:history="1">
        <w:r w:rsidRPr="006713D4">
          <w:rPr>
            <w:rStyle w:val="Hyperlink"/>
            <w:rFonts w:cstheme="minorHAnsi"/>
          </w:rPr>
          <w:t>Minn. Stat. § 363A.36</w:t>
        </w:r>
      </w:hyperlink>
      <w:r w:rsidRPr="006713D4">
        <w:rPr>
          <w:rFonts w:cstheme="minorHAnsi"/>
        </w:rPr>
        <w:t xml:space="preserve"> and Minnesota Rules, parts </w:t>
      </w:r>
      <w:hyperlink r:id="rId24" w:history="1">
        <w:r w:rsidRPr="006713D4">
          <w:rPr>
            <w:rStyle w:val="Hyperlink"/>
            <w:rFonts w:cstheme="minorHAnsi"/>
          </w:rPr>
          <w:t>5000.3400</w:t>
        </w:r>
      </w:hyperlink>
      <w:r w:rsidRPr="006713D4">
        <w:rPr>
          <w:rFonts w:cstheme="minorHAnsi"/>
        </w:rPr>
        <w:t xml:space="preserve"> - </w:t>
      </w:r>
      <w:hyperlink r:id="rId25" w:history="1">
        <w:r w:rsidRPr="006713D4">
          <w:rPr>
            <w:rStyle w:val="Hyperlink"/>
            <w:rFonts w:cstheme="minorHAnsi"/>
          </w:rPr>
          <w:t>5000.3600</w:t>
        </w:r>
      </w:hyperlink>
      <w:r w:rsidRPr="006713D4">
        <w:rPr>
          <w:rFonts w:cstheme="minorHAnsi"/>
        </w:rPr>
        <w:t xml:space="preserve"> are incorporated into any contract between these parties based upon this specification</w:t>
      </w:r>
      <w:r w:rsidR="00275B1A">
        <w:rPr>
          <w:rFonts w:cstheme="minorHAnsi"/>
        </w:rPr>
        <w:t xml:space="preserve"> or any modification of it. </w:t>
      </w:r>
    </w:p>
    <w:p w:rsidR="00CB5149" w:rsidRPr="0000445F" w:rsidRDefault="00CB5149" w:rsidP="00B82B6F">
      <w:pPr>
        <w:pStyle w:val="BodyText"/>
        <w:ind w:left="720"/>
      </w:pPr>
      <w:r w:rsidRPr="0000445F">
        <w:t>If an applicant does not have a current (including denied and expired status) Certificate of Compliance issued by the Minnesota Department of Human Rights (MDHR), the applicant must submit an Affirmative Action Plan to M</w:t>
      </w:r>
      <w:r w:rsidR="003161EB">
        <w:t>innesota Department of Human Rights</w:t>
      </w:r>
      <w:r w:rsidRPr="0000445F">
        <w:t xml:space="preserve"> </w:t>
      </w:r>
      <w:r w:rsidR="00275B1A">
        <w:t xml:space="preserve">to </w:t>
      </w:r>
      <w:r w:rsidRPr="0000445F">
        <w:t xml:space="preserve">remain </w:t>
      </w:r>
      <w:r w:rsidRPr="0000445F">
        <w:lastRenderedPageBreak/>
        <w:t>eligible for a DTG</w:t>
      </w:r>
      <w:r w:rsidR="003161EB">
        <w:t xml:space="preserve">. </w:t>
      </w:r>
      <w:r w:rsidRPr="0000445F">
        <w:t>If an applicant is granted an award</w:t>
      </w:r>
      <w:r w:rsidR="00EE6438">
        <w:t>,</w:t>
      </w:r>
      <w:r w:rsidRPr="0000445F">
        <w:t xml:space="preserve"> but a Certificate of Compliance is not issued in a timely fashion, OHE reserves the r</w:t>
      </w:r>
      <w:r>
        <w:t>ight to withdraw the award.</w:t>
      </w:r>
    </w:p>
    <w:p w:rsidR="00CB5149" w:rsidRPr="006713D4" w:rsidRDefault="00CB5149" w:rsidP="00CB5149">
      <w:pPr>
        <w:pStyle w:val="BodyText"/>
        <w:ind w:left="720"/>
        <w:rPr>
          <w:rFonts w:cstheme="minorHAnsi"/>
        </w:rPr>
      </w:pPr>
      <w:r w:rsidRPr="006713D4">
        <w:rPr>
          <w:rFonts w:cstheme="minorHAnsi"/>
        </w:rPr>
        <w:t xml:space="preserve">Visit the </w:t>
      </w:r>
      <w:hyperlink r:id="rId26" w:history="1">
        <w:r w:rsidRPr="006713D4">
          <w:rPr>
            <w:rStyle w:val="Hyperlink"/>
            <w:rFonts w:cstheme="minorHAnsi"/>
          </w:rPr>
          <w:t>State Contractor Status</w:t>
        </w:r>
      </w:hyperlink>
      <w:r w:rsidRPr="006713D4">
        <w:rPr>
          <w:rFonts w:cstheme="minorHAnsi"/>
        </w:rPr>
        <w:t xml:space="preserve"> section of the MDHR Rights for a current status report of Minnesota State Contractors.</w:t>
      </w:r>
    </w:p>
    <w:p w:rsidR="00A87DE8" w:rsidRDefault="00A87DE8" w:rsidP="00653BED">
      <w:pPr>
        <w:pStyle w:val="Heading4"/>
        <w:numPr>
          <w:ilvl w:val="0"/>
          <w:numId w:val="9"/>
        </w:numPr>
      </w:pPr>
      <w:r>
        <w:t>Public Data</w:t>
      </w:r>
    </w:p>
    <w:p w:rsidR="00A87DE8" w:rsidRPr="001552CF" w:rsidRDefault="00A87DE8" w:rsidP="00A87DE8">
      <w:pPr>
        <w:pStyle w:val="Default"/>
        <w:spacing w:line="0" w:lineRule="atLeast"/>
        <w:ind w:left="467" w:firstLine="253"/>
        <w:rPr>
          <w:rFonts w:asciiTheme="minorHAnsi" w:hAnsiTheme="minorHAnsi"/>
          <w:sz w:val="22"/>
          <w:szCs w:val="22"/>
        </w:rPr>
      </w:pPr>
      <w:r w:rsidRPr="001552CF">
        <w:rPr>
          <w:rFonts w:asciiTheme="minorHAnsi" w:hAnsiTheme="minorHAnsi"/>
          <w:sz w:val="22"/>
          <w:szCs w:val="22"/>
        </w:rPr>
        <w:t xml:space="preserve">Per </w:t>
      </w:r>
      <w:hyperlink r:id="rId27" w:history="1">
        <w:r w:rsidRPr="009F1E17">
          <w:rPr>
            <w:rStyle w:val="Hyperlink"/>
            <w:rFonts w:asciiTheme="minorHAnsi" w:hAnsiTheme="minorHAnsi"/>
            <w:color w:val="008EAA" w:themeColor="accent1"/>
            <w:sz w:val="22"/>
            <w:szCs w:val="22"/>
          </w:rPr>
          <w:t xml:space="preserve">Minn. Stat. </w:t>
        </w:r>
        <w:r w:rsidRPr="009F1E17">
          <w:rPr>
            <w:rFonts w:asciiTheme="minorHAnsi" w:hAnsiTheme="minorHAnsi"/>
            <w:color w:val="008EAA" w:themeColor="accent1"/>
            <w:sz w:val="22"/>
            <w:szCs w:val="22"/>
            <w:u w:val="single"/>
          </w:rPr>
          <w:t>§</w:t>
        </w:r>
        <w:r w:rsidRPr="009F1E17">
          <w:rPr>
            <w:rStyle w:val="Hyperlink"/>
            <w:rFonts w:asciiTheme="minorHAnsi" w:hAnsiTheme="minorHAnsi"/>
            <w:color w:val="008EAA" w:themeColor="accent1"/>
            <w:sz w:val="22"/>
            <w:szCs w:val="22"/>
          </w:rPr>
          <w:t xml:space="preserve"> 13.599</w:t>
        </w:r>
      </w:hyperlink>
      <w:r w:rsidR="00EE6438" w:rsidRPr="00EE6438">
        <w:rPr>
          <w:rStyle w:val="Hyperlink"/>
          <w:rFonts w:asciiTheme="minorHAnsi" w:hAnsiTheme="minorHAnsi"/>
          <w:color w:val="008EAA" w:themeColor="accent1"/>
          <w:sz w:val="22"/>
          <w:szCs w:val="22"/>
          <w:u w:val="none"/>
        </w:rPr>
        <w:t>:</w:t>
      </w:r>
    </w:p>
    <w:p w:rsidR="00A87DE8" w:rsidRPr="001552CF" w:rsidRDefault="00A87DE8" w:rsidP="00653BED">
      <w:pPr>
        <w:pStyle w:val="Default"/>
        <w:numPr>
          <w:ilvl w:val="0"/>
          <w:numId w:val="18"/>
        </w:numPr>
        <w:spacing w:line="0" w:lineRule="atLeast"/>
        <w:rPr>
          <w:rFonts w:asciiTheme="minorHAnsi" w:hAnsiTheme="minorHAnsi"/>
          <w:sz w:val="22"/>
          <w:szCs w:val="22"/>
        </w:rPr>
      </w:pPr>
      <w:r w:rsidRPr="001552CF">
        <w:rPr>
          <w:rFonts w:asciiTheme="minorHAnsi" w:hAnsiTheme="minorHAnsi"/>
          <w:sz w:val="22"/>
          <w:szCs w:val="22"/>
        </w:rPr>
        <w:t xml:space="preserve">Names and addresses of grant applicants will be public data once </w:t>
      </w:r>
      <w:r>
        <w:rPr>
          <w:rFonts w:asciiTheme="minorHAnsi" w:hAnsiTheme="minorHAnsi"/>
          <w:sz w:val="22"/>
          <w:szCs w:val="22"/>
        </w:rPr>
        <w:t>application materials</w:t>
      </w:r>
      <w:r w:rsidRPr="001552CF">
        <w:rPr>
          <w:rFonts w:asciiTheme="minorHAnsi" w:hAnsiTheme="minorHAnsi"/>
          <w:sz w:val="22"/>
          <w:szCs w:val="22"/>
        </w:rPr>
        <w:t xml:space="preserve"> are opened. </w:t>
      </w:r>
    </w:p>
    <w:p w:rsidR="00A87DE8" w:rsidRPr="001552CF" w:rsidRDefault="00A87DE8" w:rsidP="00653BED">
      <w:pPr>
        <w:pStyle w:val="Default"/>
        <w:numPr>
          <w:ilvl w:val="0"/>
          <w:numId w:val="18"/>
        </w:numPr>
        <w:spacing w:line="0" w:lineRule="atLeast"/>
        <w:rPr>
          <w:rFonts w:asciiTheme="minorHAnsi" w:hAnsiTheme="minorHAnsi"/>
          <w:sz w:val="22"/>
          <w:szCs w:val="22"/>
        </w:rPr>
      </w:pPr>
      <w:r w:rsidRPr="001552CF">
        <w:rPr>
          <w:rFonts w:asciiTheme="minorHAnsi" w:hAnsiTheme="minorHAnsi"/>
          <w:sz w:val="22"/>
          <w:szCs w:val="22"/>
        </w:rPr>
        <w:t>All remaining data in proposal responses (except trade secret data as defined and classified in §</w:t>
      </w:r>
      <w:r w:rsidR="00767E77">
        <w:rPr>
          <w:rFonts w:asciiTheme="minorHAnsi" w:hAnsiTheme="minorHAnsi"/>
          <w:sz w:val="22"/>
          <w:szCs w:val="22"/>
        </w:rPr>
        <w:t xml:space="preserve"> </w:t>
      </w:r>
      <w:hyperlink r:id="rId28" w:history="1">
        <w:r w:rsidRPr="001552CF">
          <w:rPr>
            <w:rStyle w:val="Hyperlink"/>
            <w:rFonts w:asciiTheme="minorHAnsi" w:hAnsiTheme="minorHAnsi"/>
            <w:sz w:val="22"/>
            <w:szCs w:val="22"/>
          </w:rPr>
          <w:t>13.37</w:t>
        </w:r>
      </w:hyperlink>
      <w:r w:rsidRPr="001552CF">
        <w:rPr>
          <w:rFonts w:asciiTheme="minorHAnsi" w:hAnsiTheme="minorHAnsi"/>
          <w:sz w:val="22"/>
          <w:szCs w:val="22"/>
        </w:rPr>
        <w:t>) will be public data after the evaluation process is completed (for the purposes of this grant</w:t>
      </w:r>
      <w:r>
        <w:rPr>
          <w:rFonts w:asciiTheme="minorHAnsi" w:hAnsiTheme="minorHAnsi"/>
          <w:sz w:val="22"/>
          <w:szCs w:val="22"/>
        </w:rPr>
        <w:t xml:space="preserve"> application</w:t>
      </w:r>
      <w:r w:rsidRPr="001552CF">
        <w:rPr>
          <w:rFonts w:asciiTheme="minorHAnsi" w:hAnsiTheme="minorHAnsi"/>
          <w:sz w:val="22"/>
          <w:szCs w:val="22"/>
        </w:rPr>
        <w:t xml:space="preserve">, when all </w:t>
      </w:r>
      <w:r>
        <w:rPr>
          <w:rFonts w:asciiTheme="minorHAnsi" w:hAnsiTheme="minorHAnsi"/>
          <w:sz w:val="22"/>
          <w:szCs w:val="22"/>
        </w:rPr>
        <w:t xml:space="preserve">official </w:t>
      </w:r>
      <w:r w:rsidRPr="001552CF">
        <w:rPr>
          <w:rFonts w:asciiTheme="minorHAnsi" w:hAnsiTheme="minorHAnsi"/>
          <w:sz w:val="22"/>
          <w:szCs w:val="22"/>
        </w:rPr>
        <w:t xml:space="preserve">grant </w:t>
      </w:r>
      <w:r>
        <w:rPr>
          <w:rFonts w:asciiTheme="minorHAnsi" w:hAnsiTheme="minorHAnsi"/>
          <w:sz w:val="22"/>
          <w:szCs w:val="22"/>
        </w:rPr>
        <w:t>award notices</w:t>
      </w:r>
      <w:r w:rsidRPr="001552CF">
        <w:rPr>
          <w:rFonts w:asciiTheme="minorHAnsi" w:hAnsiTheme="minorHAnsi"/>
          <w:sz w:val="22"/>
          <w:szCs w:val="22"/>
        </w:rPr>
        <w:t xml:space="preserve"> have been </w:t>
      </w:r>
      <w:r>
        <w:rPr>
          <w:rFonts w:asciiTheme="minorHAnsi" w:hAnsiTheme="minorHAnsi"/>
          <w:sz w:val="22"/>
          <w:szCs w:val="22"/>
        </w:rPr>
        <w:t>issued by the state agency to the grantees</w:t>
      </w:r>
      <w:r w:rsidRPr="001552CF">
        <w:rPr>
          <w:rFonts w:asciiTheme="minorHAnsi" w:hAnsiTheme="minorHAnsi"/>
          <w:sz w:val="22"/>
          <w:szCs w:val="22"/>
        </w:rPr>
        <w:t xml:space="preserve">). </w:t>
      </w:r>
    </w:p>
    <w:p w:rsidR="00A87DE8" w:rsidRDefault="00A87DE8" w:rsidP="00653BED">
      <w:pPr>
        <w:pStyle w:val="Default"/>
        <w:numPr>
          <w:ilvl w:val="0"/>
          <w:numId w:val="18"/>
        </w:numPr>
        <w:spacing w:after="240" w:line="0" w:lineRule="atLeast"/>
        <w:rPr>
          <w:rFonts w:asciiTheme="minorHAnsi" w:hAnsiTheme="minorHAnsi"/>
          <w:sz w:val="22"/>
          <w:szCs w:val="22"/>
        </w:rPr>
      </w:pPr>
      <w:r w:rsidRPr="001552CF">
        <w:rPr>
          <w:rFonts w:asciiTheme="minorHAnsi" w:hAnsiTheme="minorHAnsi"/>
          <w:sz w:val="22"/>
          <w:szCs w:val="22"/>
        </w:rPr>
        <w:t xml:space="preserve">All data created or maintained by </w:t>
      </w:r>
      <w:r>
        <w:rPr>
          <w:rFonts w:asciiTheme="minorHAnsi" w:hAnsiTheme="minorHAnsi"/>
          <w:sz w:val="22"/>
          <w:szCs w:val="22"/>
        </w:rPr>
        <w:t>the Office of Higher Education</w:t>
      </w:r>
      <w:r w:rsidRPr="001552CF">
        <w:rPr>
          <w:rFonts w:asciiTheme="minorHAnsi" w:hAnsiTheme="minorHAnsi"/>
          <w:sz w:val="22"/>
          <w:szCs w:val="22"/>
        </w:rPr>
        <w:t xml:space="preserve"> as part of the evaluation process (except trade secret data as defined and classified in § 13.37) will be public data after the evaluation process is completed (for the purposes of this grant, when</w:t>
      </w:r>
      <w:r>
        <w:rPr>
          <w:rFonts w:asciiTheme="minorHAnsi" w:hAnsiTheme="minorHAnsi"/>
          <w:sz w:val="22"/>
          <w:szCs w:val="22"/>
        </w:rPr>
        <w:t xml:space="preserve"> </w:t>
      </w:r>
      <w:r w:rsidRPr="001552CF">
        <w:rPr>
          <w:rFonts w:asciiTheme="minorHAnsi" w:hAnsiTheme="minorHAnsi"/>
          <w:sz w:val="22"/>
          <w:szCs w:val="22"/>
        </w:rPr>
        <w:t xml:space="preserve">all </w:t>
      </w:r>
      <w:r>
        <w:rPr>
          <w:rFonts w:asciiTheme="minorHAnsi" w:hAnsiTheme="minorHAnsi"/>
          <w:sz w:val="22"/>
          <w:szCs w:val="22"/>
        </w:rPr>
        <w:t xml:space="preserve">official </w:t>
      </w:r>
      <w:r w:rsidRPr="001552CF">
        <w:rPr>
          <w:rFonts w:asciiTheme="minorHAnsi" w:hAnsiTheme="minorHAnsi"/>
          <w:sz w:val="22"/>
          <w:szCs w:val="22"/>
        </w:rPr>
        <w:t xml:space="preserve">grant </w:t>
      </w:r>
      <w:r>
        <w:rPr>
          <w:rFonts w:asciiTheme="minorHAnsi" w:hAnsiTheme="minorHAnsi"/>
          <w:sz w:val="22"/>
          <w:szCs w:val="22"/>
        </w:rPr>
        <w:t>award notices</w:t>
      </w:r>
      <w:r w:rsidRPr="001552CF">
        <w:rPr>
          <w:rFonts w:asciiTheme="minorHAnsi" w:hAnsiTheme="minorHAnsi"/>
          <w:sz w:val="22"/>
          <w:szCs w:val="22"/>
        </w:rPr>
        <w:t xml:space="preserve"> have been </w:t>
      </w:r>
      <w:r>
        <w:rPr>
          <w:rFonts w:asciiTheme="minorHAnsi" w:hAnsiTheme="minorHAnsi"/>
          <w:sz w:val="22"/>
          <w:szCs w:val="22"/>
        </w:rPr>
        <w:t>issued by the state agency to the grantees</w:t>
      </w:r>
      <w:r w:rsidRPr="001552CF">
        <w:rPr>
          <w:rFonts w:asciiTheme="minorHAnsi" w:hAnsiTheme="minorHAnsi"/>
          <w:sz w:val="22"/>
          <w:szCs w:val="22"/>
        </w:rPr>
        <w:t xml:space="preserve">). </w:t>
      </w:r>
    </w:p>
    <w:p w:rsidR="00617C51" w:rsidRDefault="00617C51" w:rsidP="00653BED">
      <w:pPr>
        <w:pStyle w:val="Heading4"/>
        <w:numPr>
          <w:ilvl w:val="0"/>
          <w:numId w:val="9"/>
        </w:numPr>
      </w:pPr>
      <w:r>
        <w:t>Conflicts of Interest</w:t>
      </w:r>
    </w:p>
    <w:p w:rsidR="00617C51" w:rsidRPr="00617C51" w:rsidRDefault="00617C51" w:rsidP="00617C51">
      <w:pPr>
        <w:pStyle w:val="ListParagraph"/>
        <w:rPr>
          <w:rFonts w:asciiTheme="minorHAnsi" w:hAnsiTheme="minorHAnsi" w:cstheme="minorHAnsi"/>
        </w:rPr>
      </w:pPr>
      <w:r w:rsidRPr="00617C51">
        <w:rPr>
          <w:rFonts w:asciiTheme="minorHAnsi" w:hAnsiTheme="minorHAnsi" w:cstheme="minorHAnsi"/>
        </w:rPr>
        <w:t xml:space="preserve">We will take steps to prevent individual and organizational conflicts of interest, both in reference to applicants and reviewers per </w:t>
      </w:r>
      <w:hyperlink r:id="rId29" w:history="1">
        <w:r w:rsidRPr="00617C51">
          <w:rPr>
            <w:rStyle w:val="Hyperlink"/>
            <w:rFonts w:asciiTheme="minorHAnsi" w:hAnsiTheme="minorHAnsi" w:cstheme="minorHAnsi"/>
          </w:rPr>
          <w:t>Minn. Stat. § 16B.98</w:t>
        </w:r>
      </w:hyperlink>
      <w:r w:rsidRPr="00617C51">
        <w:rPr>
          <w:rFonts w:asciiTheme="minorHAnsi" w:hAnsiTheme="minorHAnsi" w:cstheme="minorHAnsi"/>
        </w:rPr>
        <w:t xml:space="preserve"> and </w:t>
      </w:r>
      <w:hyperlink r:id="rId30" w:history="1">
        <w:r w:rsidRPr="00617C51">
          <w:rPr>
            <w:rStyle w:val="Hyperlink"/>
            <w:rFonts w:asciiTheme="minorHAnsi" w:hAnsiTheme="minorHAnsi" w:cstheme="minorHAnsi"/>
          </w:rPr>
          <w:t>Conflict of Interest Policy for State Grant-Making</w:t>
        </w:r>
      </w:hyperlink>
      <w:r w:rsidRPr="00617C51">
        <w:rPr>
          <w:rFonts w:asciiTheme="minorHAnsi" w:hAnsiTheme="minorHAnsi" w:cstheme="minorHAnsi"/>
        </w:rPr>
        <w:t xml:space="preserve">. Organizational conflicts of interest occur when: </w:t>
      </w:r>
    </w:p>
    <w:p w:rsidR="00617C51" w:rsidRPr="00617C51" w:rsidRDefault="00617C51" w:rsidP="00617C51">
      <w:pPr>
        <w:pStyle w:val="ListParagraph"/>
        <w:numPr>
          <w:ilvl w:val="0"/>
          <w:numId w:val="31"/>
        </w:numPr>
        <w:spacing w:before="0" w:after="160" w:line="259" w:lineRule="auto"/>
        <w:rPr>
          <w:rFonts w:asciiTheme="minorHAnsi" w:hAnsiTheme="minorHAnsi" w:cstheme="minorHAnsi"/>
        </w:rPr>
      </w:pPr>
      <w:r w:rsidRPr="00617C51">
        <w:rPr>
          <w:rFonts w:asciiTheme="minorHAnsi" w:hAnsiTheme="minorHAnsi" w:cstheme="minorHAnsi"/>
        </w:rPr>
        <w:t xml:space="preserve">a grantee or applicant is unable or potentially unable to render impartial assistance or advice to OHE due to competing duties or loyalties; and/or </w:t>
      </w:r>
    </w:p>
    <w:p w:rsidR="00617C51" w:rsidRPr="00617C51" w:rsidRDefault="00617C51" w:rsidP="00617C51">
      <w:pPr>
        <w:pStyle w:val="ListParagraph"/>
        <w:numPr>
          <w:ilvl w:val="0"/>
          <w:numId w:val="31"/>
        </w:numPr>
        <w:spacing w:before="0" w:after="160" w:line="259" w:lineRule="auto"/>
        <w:rPr>
          <w:rFonts w:asciiTheme="minorHAnsi" w:hAnsiTheme="minorHAnsi" w:cstheme="minorHAnsi"/>
        </w:rPr>
      </w:pPr>
      <w:proofErr w:type="gramStart"/>
      <w:r w:rsidRPr="00617C51">
        <w:rPr>
          <w:rFonts w:asciiTheme="minorHAnsi" w:hAnsiTheme="minorHAnsi" w:cstheme="minorHAnsi"/>
        </w:rPr>
        <w:lastRenderedPageBreak/>
        <w:t>a</w:t>
      </w:r>
      <w:proofErr w:type="gramEnd"/>
      <w:r w:rsidRPr="00617C51">
        <w:rPr>
          <w:rFonts w:asciiTheme="minorHAnsi" w:hAnsiTheme="minorHAnsi" w:cstheme="minorHAnsi"/>
        </w:rPr>
        <w:t xml:space="preserve"> grantee’s or applicant’s objectivity in carrying out the grant is or might be otherwise impaired due to competing duties or loyalties. </w:t>
      </w:r>
    </w:p>
    <w:p w:rsidR="00617C51" w:rsidRPr="00617C51" w:rsidRDefault="00617C51" w:rsidP="00617C51">
      <w:pPr>
        <w:pStyle w:val="ListParagraph"/>
        <w:rPr>
          <w:rFonts w:asciiTheme="minorHAnsi" w:hAnsiTheme="minorHAnsi" w:cstheme="minorHAnsi"/>
          <w:b/>
          <w:sz w:val="20"/>
        </w:rPr>
      </w:pPr>
      <w:r w:rsidRPr="00617C51">
        <w:rPr>
          <w:rFonts w:asciiTheme="minorHAnsi" w:hAnsiTheme="minorHAnsi" w:cstheme="minorHAnsi"/>
        </w:rPr>
        <w:t xml:space="preserve">In cases where a conflict of interest is suspected, disclosed, or discovered, the applicants or grantees will be notified and actions may be pursued including, but not limited to, disqualification from eligibility for the grant award or termination of the grant agreement. </w:t>
      </w:r>
    </w:p>
    <w:p w:rsidR="00617C51" w:rsidRDefault="00617C51">
      <w:pPr>
        <w:tabs>
          <w:tab w:val="clear" w:pos="360"/>
        </w:tabs>
        <w:spacing w:after="160" w:line="259" w:lineRule="auto"/>
        <w:rPr>
          <w:b/>
          <w:color w:val="003865" w:themeColor="text2"/>
          <w:sz w:val="28"/>
          <w:lang w:bidi="en-US"/>
        </w:rPr>
      </w:pPr>
      <w:r>
        <w:br w:type="page"/>
      </w:r>
    </w:p>
    <w:p w:rsidR="006713D4" w:rsidRDefault="006713D4" w:rsidP="00653BED">
      <w:pPr>
        <w:pStyle w:val="Heading4"/>
        <w:numPr>
          <w:ilvl w:val="0"/>
          <w:numId w:val="9"/>
        </w:numPr>
      </w:pPr>
      <w:r>
        <w:lastRenderedPageBreak/>
        <w:t>State</w:t>
      </w:r>
      <w:r w:rsidR="009B0C7D">
        <w:t>’</w:t>
      </w:r>
      <w:r>
        <w:t>s Right to Cancel</w:t>
      </w:r>
    </w:p>
    <w:p w:rsidR="006713D4" w:rsidRPr="006713D4" w:rsidRDefault="006713D4" w:rsidP="006713D4">
      <w:pPr>
        <w:pStyle w:val="BodyText"/>
        <w:ind w:left="720" w:right="346"/>
      </w:pPr>
      <w:r>
        <w:t>This grant opportunity does not obligate the state to award a grant and the state reserves the right to cancel the solicitation if it is considered to be in its best interest due to lack of funding, agency priorities or other considerations.</w:t>
      </w:r>
    </w:p>
    <w:p w:rsidR="00CB5149" w:rsidRDefault="00680811" w:rsidP="00653BED">
      <w:pPr>
        <w:pStyle w:val="Heading4"/>
        <w:numPr>
          <w:ilvl w:val="0"/>
          <w:numId w:val="9"/>
        </w:numPr>
      </w:pPr>
      <w:r>
        <w:t>Appendices</w:t>
      </w:r>
    </w:p>
    <w:p w:rsidR="00680811" w:rsidRPr="00680811" w:rsidRDefault="00680811" w:rsidP="00680811">
      <w:pPr>
        <w:pStyle w:val="ListParagraph"/>
        <w:rPr>
          <w:rFonts w:asciiTheme="minorHAnsi" w:hAnsiTheme="minorHAnsi" w:cstheme="minorHAnsi"/>
        </w:rPr>
      </w:pPr>
      <w:r w:rsidRPr="00680811">
        <w:rPr>
          <w:rFonts w:asciiTheme="minorHAnsi" w:hAnsiTheme="minorHAnsi" w:cstheme="minorHAnsi"/>
          <w:b/>
        </w:rPr>
        <w:t xml:space="preserve">Appendix A: </w:t>
      </w:r>
      <w:r w:rsidR="00354169">
        <w:rPr>
          <w:rFonts w:asciiTheme="minorHAnsi" w:hAnsiTheme="minorHAnsi" w:cstheme="minorHAnsi"/>
        </w:rPr>
        <w:t xml:space="preserve">State Appropriation </w:t>
      </w:r>
    </w:p>
    <w:p w:rsidR="00354169" w:rsidRDefault="00680811" w:rsidP="00680811">
      <w:pPr>
        <w:pStyle w:val="ListParagraph"/>
        <w:rPr>
          <w:rFonts w:asciiTheme="minorHAnsi" w:hAnsiTheme="minorHAnsi" w:cstheme="minorHAnsi"/>
          <w:b/>
        </w:rPr>
      </w:pPr>
      <w:r w:rsidRPr="00680811">
        <w:rPr>
          <w:rFonts w:asciiTheme="minorHAnsi" w:hAnsiTheme="minorHAnsi" w:cstheme="minorHAnsi"/>
          <w:b/>
        </w:rPr>
        <w:t xml:space="preserve">Appendix B: </w:t>
      </w:r>
      <w:r w:rsidR="00354169" w:rsidRPr="00354169">
        <w:rPr>
          <w:rFonts w:asciiTheme="minorHAnsi" w:hAnsiTheme="minorHAnsi" w:cstheme="minorHAnsi"/>
        </w:rPr>
        <w:t>Intent to Submit form</w:t>
      </w:r>
    </w:p>
    <w:p w:rsidR="00680811" w:rsidRPr="00680811" w:rsidRDefault="00354169" w:rsidP="00680811">
      <w:pPr>
        <w:pStyle w:val="ListParagraph"/>
        <w:rPr>
          <w:rFonts w:asciiTheme="minorHAnsi" w:hAnsiTheme="minorHAnsi" w:cstheme="minorHAnsi"/>
        </w:rPr>
      </w:pPr>
      <w:r w:rsidRPr="00354169">
        <w:rPr>
          <w:rFonts w:asciiTheme="minorHAnsi" w:hAnsiTheme="minorHAnsi" w:cstheme="minorHAnsi"/>
          <w:b/>
        </w:rPr>
        <w:t>Appendix C:</w:t>
      </w:r>
      <w:r>
        <w:rPr>
          <w:rFonts w:asciiTheme="minorHAnsi" w:hAnsiTheme="minorHAnsi" w:cstheme="minorHAnsi"/>
        </w:rPr>
        <w:t xml:space="preserve"> </w:t>
      </w:r>
      <w:r w:rsidR="00680811" w:rsidRPr="00680811">
        <w:rPr>
          <w:rFonts w:asciiTheme="minorHAnsi" w:hAnsiTheme="minorHAnsi" w:cstheme="minorHAnsi"/>
        </w:rPr>
        <w:t>Proposal Cover Sheet</w:t>
      </w:r>
    </w:p>
    <w:p w:rsidR="00680811" w:rsidRPr="00680811" w:rsidRDefault="00354169" w:rsidP="00680811">
      <w:pPr>
        <w:pStyle w:val="ListParagraph"/>
        <w:rPr>
          <w:rFonts w:asciiTheme="minorHAnsi" w:hAnsiTheme="minorHAnsi" w:cstheme="minorHAnsi"/>
        </w:rPr>
      </w:pPr>
      <w:r>
        <w:rPr>
          <w:rFonts w:asciiTheme="minorHAnsi" w:hAnsiTheme="minorHAnsi" w:cstheme="minorHAnsi"/>
          <w:b/>
        </w:rPr>
        <w:t xml:space="preserve">Appendix </w:t>
      </w:r>
      <w:r w:rsidR="0025637E">
        <w:rPr>
          <w:rFonts w:asciiTheme="minorHAnsi" w:hAnsiTheme="minorHAnsi" w:cstheme="minorHAnsi"/>
          <w:b/>
        </w:rPr>
        <w:t>D</w:t>
      </w:r>
      <w:r w:rsidR="00680811" w:rsidRPr="00680811">
        <w:rPr>
          <w:rFonts w:asciiTheme="minorHAnsi" w:hAnsiTheme="minorHAnsi" w:cstheme="minorHAnsi"/>
          <w:b/>
        </w:rPr>
        <w:t xml:space="preserve">: </w:t>
      </w:r>
      <w:r w:rsidR="00680811" w:rsidRPr="00680811">
        <w:rPr>
          <w:rFonts w:asciiTheme="minorHAnsi" w:hAnsiTheme="minorHAnsi" w:cstheme="minorHAnsi"/>
        </w:rPr>
        <w:t>Program Abstract</w:t>
      </w:r>
    </w:p>
    <w:p w:rsidR="00680811" w:rsidRPr="00680811" w:rsidRDefault="00354169" w:rsidP="00680811">
      <w:pPr>
        <w:pStyle w:val="ListParagraph"/>
        <w:rPr>
          <w:rFonts w:asciiTheme="minorHAnsi" w:hAnsiTheme="minorHAnsi" w:cstheme="minorHAnsi"/>
        </w:rPr>
      </w:pPr>
      <w:r>
        <w:rPr>
          <w:rFonts w:asciiTheme="minorHAnsi" w:hAnsiTheme="minorHAnsi" w:cstheme="minorHAnsi"/>
          <w:b/>
        </w:rPr>
        <w:t xml:space="preserve">Appendix </w:t>
      </w:r>
      <w:r w:rsidR="0025637E">
        <w:rPr>
          <w:rFonts w:asciiTheme="minorHAnsi" w:hAnsiTheme="minorHAnsi" w:cstheme="minorHAnsi"/>
          <w:b/>
        </w:rPr>
        <w:t>E</w:t>
      </w:r>
      <w:r w:rsidR="00680811" w:rsidRPr="00680811">
        <w:rPr>
          <w:rFonts w:asciiTheme="minorHAnsi" w:hAnsiTheme="minorHAnsi" w:cstheme="minorHAnsi"/>
          <w:b/>
        </w:rPr>
        <w:t xml:space="preserve">: </w:t>
      </w:r>
      <w:r w:rsidR="00336C49">
        <w:rPr>
          <w:rFonts w:asciiTheme="minorHAnsi" w:hAnsiTheme="minorHAnsi" w:cstheme="minorHAnsi"/>
        </w:rPr>
        <w:t>Project</w:t>
      </w:r>
      <w:r w:rsidR="00680811" w:rsidRPr="00680811">
        <w:rPr>
          <w:rFonts w:asciiTheme="minorHAnsi" w:hAnsiTheme="minorHAnsi" w:cstheme="minorHAnsi"/>
        </w:rPr>
        <w:t xml:space="preserve"> Budget </w:t>
      </w:r>
    </w:p>
    <w:p w:rsidR="00111417" w:rsidRDefault="00111417" w:rsidP="00535080">
      <w:pPr>
        <w:pStyle w:val="ListParagraph"/>
        <w:rPr>
          <w:rFonts w:asciiTheme="minorHAnsi" w:hAnsiTheme="minorHAnsi" w:cstheme="minorHAnsi"/>
        </w:rPr>
      </w:pPr>
    </w:p>
    <w:p w:rsidR="00111417" w:rsidRDefault="00111417">
      <w:pPr>
        <w:tabs>
          <w:tab w:val="clear" w:pos="360"/>
        </w:tabs>
        <w:spacing w:after="160" w:line="259" w:lineRule="auto"/>
        <w:rPr>
          <w:rFonts w:cstheme="minorHAnsi"/>
          <w:lang w:bidi="en-US"/>
        </w:rPr>
      </w:pPr>
      <w:r>
        <w:rPr>
          <w:rFonts w:cstheme="minorHAnsi"/>
        </w:rPr>
        <w:br w:type="page"/>
      </w:r>
    </w:p>
    <w:p w:rsidR="00F15A97" w:rsidRDefault="00F15A97" w:rsidP="00535080">
      <w:pPr>
        <w:pStyle w:val="ListParagraph"/>
        <w:rPr>
          <w:rFonts w:asciiTheme="minorHAnsi" w:hAnsiTheme="minorHAnsi" w:cstheme="minorHAnsi"/>
        </w:rPr>
      </w:pPr>
    </w:p>
    <w:p w:rsidR="00111417" w:rsidRDefault="00111417" w:rsidP="00535080">
      <w:pPr>
        <w:pStyle w:val="ListParagraph"/>
        <w:rPr>
          <w:rFonts w:asciiTheme="minorHAnsi" w:hAnsiTheme="minorHAnsi" w:cstheme="minorHAnsi"/>
        </w:rPr>
      </w:pPr>
    </w:p>
    <w:p w:rsidR="00111417" w:rsidRDefault="00111417" w:rsidP="00535080">
      <w:pPr>
        <w:pStyle w:val="ListParagraph"/>
        <w:rPr>
          <w:rFonts w:asciiTheme="minorHAnsi" w:hAnsiTheme="minorHAnsi" w:cstheme="minorHAnsi"/>
        </w:rPr>
      </w:pPr>
    </w:p>
    <w:p w:rsidR="00111417" w:rsidRDefault="00111417" w:rsidP="00535080">
      <w:pPr>
        <w:pStyle w:val="ListParagraph"/>
        <w:rPr>
          <w:rFonts w:asciiTheme="minorHAnsi" w:hAnsiTheme="minorHAnsi" w:cstheme="minorHAnsi"/>
        </w:rPr>
      </w:pPr>
    </w:p>
    <w:p w:rsidR="00111417" w:rsidRDefault="00111417" w:rsidP="00535080">
      <w:pPr>
        <w:pStyle w:val="ListParagraph"/>
        <w:rPr>
          <w:rFonts w:asciiTheme="minorHAnsi" w:hAnsiTheme="minorHAnsi" w:cstheme="minorHAnsi"/>
        </w:rPr>
      </w:pPr>
    </w:p>
    <w:p w:rsidR="00111417" w:rsidRDefault="00111417" w:rsidP="00535080">
      <w:pPr>
        <w:pStyle w:val="ListParagraph"/>
        <w:rPr>
          <w:rFonts w:asciiTheme="minorHAnsi" w:hAnsiTheme="minorHAnsi" w:cstheme="minorHAnsi"/>
        </w:rPr>
      </w:pPr>
    </w:p>
    <w:p w:rsidR="00111417" w:rsidRDefault="00111417" w:rsidP="00535080">
      <w:pPr>
        <w:pStyle w:val="ListParagraph"/>
        <w:rPr>
          <w:rFonts w:asciiTheme="minorHAnsi" w:hAnsiTheme="minorHAnsi" w:cstheme="minorHAnsi"/>
        </w:rPr>
      </w:pPr>
    </w:p>
    <w:p w:rsidR="00111417" w:rsidRDefault="00111417" w:rsidP="00535080">
      <w:pPr>
        <w:pStyle w:val="ListParagraph"/>
        <w:rPr>
          <w:rFonts w:asciiTheme="minorHAnsi" w:hAnsiTheme="minorHAnsi" w:cstheme="minorHAnsi"/>
        </w:rPr>
      </w:pPr>
    </w:p>
    <w:p w:rsidR="00111417" w:rsidRDefault="00111417" w:rsidP="00535080">
      <w:pPr>
        <w:pStyle w:val="ListParagraph"/>
        <w:rPr>
          <w:rFonts w:asciiTheme="minorHAnsi" w:hAnsiTheme="minorHAnsi" w:cstheme="minorHAnsi"/>
        </w:rPr>
      </w:pPr>
    </w:p>
    <w:p w:rsidR="00111417" w:rsidRDefault="00111417" w:rsidP="00535080">
      <w:pPr>
        <w:pStyle w:val="ListParagraph"/>
        <w:rPr>
          <w:rFonts w:asciiTheme="minorHAnsi" w:hAnsiTheme="minorHAnsi" w:cstheme="minorHAnsi"/>
        </w:rPr>
      </w:pPr>
    </w:p>
    <w:p w:rsidR="00111417" w:rsidRDefault="00111417" w:rsidP="00535080">
      <w:pPr>
        <w:pStyle w:val="ListParagraph"/>
        <w:rPr>
          <w:rFonts w:asciiTheme="minorHAnsi" w:hAnsiTheme="minorHAnsi" w:cstheme="minorHAnsi"/>
        </w:rPr>
      </w:pPr>
    </w:p>
    <w:p w:rsidR="00111417" w:rsidRDefault="00111417" w:rsidP="00535080">
      <w:pPr>
        <w:pStyle w:val="ListParagraph"/>
        <w:rPr>
          <w:rFonts w:asciiTheme="minorHAnsi" w:hAnsiTheme="minorHAnsi" w:cstheme="minorHAnsi"/>
        </w:rPr>
      </w:pPr>
    </w:p>
    <w:p w:rsidR="00111417" w:rsidRDefault="00111417" w:rsidP="00535080">
      <w:pPr>
        <w:pStyle w:val="ListParagraph"/>
        <w:rPr>
          <w:rFonts w:asciiTheme="minorHAnsi" w:hAnsiTheme="minorHAnsi" w:cstheme="minorHAnsi"/>
        </w:rPr>
      </w:pPr>
    </w:p>
    <w:p w:rsidR="00111417" w:rsidRDefault="00111417" w:rsidP="00535080">
      <w:pPr>
        <w:pStyle w:val="ListParagraph"/>
        <w:rPr>
          <w:rFonts w:asciiTheme="minorHAnsi" w:hAnsiTheme="minorHAnsi" w:cstheme="minorHAnsi"/>
        </w:rPr>
      </w:pPr>
    </w:p>
    <w:p w:rsidR="00111417" w:rsidRDefault="00111417" w:rsidP="00535080">
      <w:pPr>
        <w:pStyle w:val="ListParagraph"/>
        <w:rPr>
          <w:rFonts w:asciiTheme="minorHAnsi" w:hAnsiTheme="minorHAnsi" w:cstheme="minorHAnsi"/>
        </w:rPr>
      </w:pPr>
    </w:p>
    <w:p w:rsidR="00111417" w:rsidRPr="00535080" w:rsidRDefault="00111417" w:rsidP="00111417">
      <w:pPr>
        <w:pStyle w:val="Heading2"/>
      </w:pPr>
      <w:r>
        <w:t xml:space="preserve">Appendix A: </w:t>
      </w:r>
      <w:r w:rsidR="00EE6438">
        <w:t>State Appropriation</w:t>
      </w:r>
    </w:p>
    <w:p w:rsidR="002748F1" w:rsidRDefault="00111417" w:rsidP="00111417">
      <w:pPr>
        <w:tabs>
          <w:tab w:val="clear" w:pos="360"/>
        </w:tabs>
        <w:spacing w:after="160" w:line="259" w:lineRule="auto"/>
        <w:rPr>
          <w:lang w:bidi="en-US"/>
        </w:rPr>
      </w:pPr>
      <w:r>
        <w:br w:type="page"/>
      </w:r>
    </w:p>
    <w:p w:rsidR="00111417" w:rsidRDefault="00111417" w:rsidP="00111417">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rPr>
          <w:b/>
        </w:rPr>
      </w:pPr>
    </w:p>
    <w:p w:rsidR="00B90B6A" w:rsidRDefault="00B90B6A" w:rsidP="00111417">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rPr>
          <w:b/>
        </w:rPr>
      </w:pPr>
    </w:p>
    <w:p w:rsidR="00617C51" w:rsidRDefault="00617C51" w:rsidP="00617C51">
      <w:pPr>
        <w:pStyle w:val="NoSpacing"/>
        <w:tabs>
          <w:tab w:val="left" w:pos="360"/>
          <w:tab w:val="left" w:pos="720"/>
        </w:tabs>
        <w:jc w:val="center"/>
        <w:rPr>
          <w:rFonts w:ascii="Times New Roman" w:hAnsi="Times New Roman"/>
          <w:b/>
          <w:u w:val="single"/>
          <w:lang w:val="fr-FR"/>
        </w:rPr>
      </w:pPr>
      <w:r w:rsidRPr="00617C51">
        <w:rPr>
          <w:rFonts w:ascii="Times New Roman" w:hAnsi="Times New Roman"/>
          <w:b/>
          <w:lang w:val="fr-FR"/>
        </w:rPr>
        <w:t>2019 MINNESOTA SESSION LAWS</w:t>
      </w:r>
      <w:r>
        <w:rPr>
          <w:rFonts w:ascii="Times New Roman" w:hAnsi="Times New Roman"/>
          <w:b/>
          <w:u w:val="single"/>
          <w:lang w:val="fr-FR"/>
        </w:rPr>
        <w:br/>
      </w:r>
    </w:p>
    <w:p w:rsidR="00617C51" w:rsidRPr="0026228A" w:rsidRDefault="00617C51" w:rsidP="00617C51">
      <w:pPr>
        <w:pStyle w:val="NoSpacing"/>
        <w:tabs>
          <w:tab w:val="left" w:pos="360"/>
          <w:tab w:val="left" w:pos="720"/>
        </w:tabs>
        <w:jc w:val="center"/>
        <w:rPr>
          <w:rFonts w:ascii="Times New Roman" w:hAnsi="Times New Roman"/>
          <w:b/>
          <w:sz w:val="24"/>
          <w:lang w:val="fr-FR"/>
        </w:rPr>
      </w:pPr>
      <w:r w:rsidRPr="00EF39FC">
        <w:rPr>
          <w:rFonts w:ascii="Times New Roman" w:hAnsi="Times New Roman"/>
          <w:b/>
          <w:u w:val="single"/>
          <w:lang w:val="fr-FR"/>
        </w:rPr>
        <w:t xml:space="preserve">CHAPTER 89, </w:t>
      </w:r>
      <w:r w:rsidRPr="0026228A">
        <w:rPr>
          <w:rFonts w:ascii="Times New Roman" w:hAnsi="Times New Roman"/>
          <w:b/>
          <w:u w:val="single"/>
          <w:lang w:val="fr-FR"/>
        </w:rPr>
        <w:t>Article 1</w:t>
      </w:r>
      <w:r w:rsidRPr="0026228A">
        <w:rPr>
          <w:rFonts w:ascii="Times New Roman" w:hAnsi="Times New Roman"/>
          <w:b/>
          <w:sz w:val="24"/>
          <w:u w:val="single"/>
          <w:lang w:val="fr-FR"/>
        </w:rPr>
        <w:t xml:space="preserve">, </w:t>
      </w:r>
      <w:proofErr w:type="spellStart"/>
      <w:r w:rsidRPr="0026228A">
        <w:rPr>
          <w:rFonts w:ascii="Times New Roman" w:hAnsi="Times New Roman"/>
          <w:b/>
          <w:sz w:val="24"/>
          <w:u w:val="single"/>
        </w:rPr>
        <w:t>Subd</w:t>
      </w:r>
      <w:proofErr w:type="spellEnd"/>
      <w:r w:rsidRPr="0026228A">
        <w:rPr>
          <w:rFonts w:ascii="Times New Roman" w:hAnsi="Times New Roman"/>
          <w:b/>
          <w:sz w:val="24"/>
          <w:u w:val="single"/>
        </w:rPr>
        <w:t>. 29. Emergency Assistance for Postsecondary Students</w:t>
      </w:r>
    </w:p>
    <w:p w:rsidR="00617C51" w:rsidRPr="00F06F78" w:rsidRDefault="00617C51" w:rsidP="00617C51">
      <w:pPr>
        <w:pStyle w:val="NoSpacing"/>
        <w:tabs>
          <w:tab w:val="left" w:pos="360"/>
          <w:tab w:val="left" w:pos="720"/>
        </w:tabs>
        <w:rPr>
          <w:rFonts w:ascii="Times New Roman" w:hAnsi="Times New Roman"/>
          <w:u w:val="single"/>
          <w:lang w:val="fr-FR"/>
        </w:rPr>
      </w:pPr>
    </w:p>
    <w:p w:rsidR="00617C51" w:rsidRDefault="00617C51" w:rsidP="00617C51">
      <w:pPr>
        <w:pStyle w:val="ListParagraph"/>
        <w:numPr>
          <w:ilvl w:val="0"/>
          <w:numId w:val="32"/>
        </w:numPr>
        <w:spacing w:before="0" w:after="160" w:line="259" w:lineRule="auto"/>
        <w:rPr>
          <w:rFonts w:ascii="Times New Roman" w:hAnsi="Times New Roman"/>
          <w:sz w:val="24"/>
        </w:rPr>
      </w:pPr>
      <w:r w:rsidRPr="00C32AAF">
        <w:rPr>
          <w:rFonts w:ascii="Times New Roman" w:hAnsi="Times New Roman"/>
          <w:sz w:val="24"/>
        </w:rPr>
        <w:t>This appropriation is for the Office of Higher Education to allocate grant funds on a matching basis to schools with a demonstrable homeless student population.</w:t>
      </w:r>
    </w:p>
    <w:p w:rsidR="00617C51" w:rsidRPr="00C32AAF" w:rsidRDefault="00617C51" w:rsidP="00617C51">
      <w:pPr>
        <w:pStyle w:val="ListParagraph"/>
        <w:rPr>
          <w:rFonts w:ascii="Times New Roman" w:hAnsi="Times New Roman"/>
          <w:sz w:val="24"/>
        </w:rPr>
      </w:pPr>
    </w:p>
    <w:p w:rsidR="00617C51" w:rsidRDefault="00617C51" w:rsidP="00617C51">
      <w:pPr>
        <w:pStyle w:val="ListParagraph"/>
        <w:numPr>
          <w:ilvl w:val="0"/>
          <w:numId w:val="32"/>
        </w:numPr>
        <w:spacing w:before="0" w:after="160" w:line="259" w:lineRule="auto"/>
        <w:rPr>
          <w:rFonts w:ascii="Times New Roman" w:hAnsi="Times New Roman"/>
          <w:sz w:val="24"/>
        </w:rPr>
      </w:pPr>
      <w:r w:rsidRPr="00C32AAF">
        <w:rPr>
          <w:rFonts w:ascii="Times New Roman" w:hAnsi="Times New Roman"/>
          <w:sz w:val="24"/>
        </w:rPr>
        <w:t xml:space="preserve">This appropriation shall be used to meet immediate student needs that could result in a student not completing the term or their program including, but not limited to, emergency housing, food, and transportation. </w:t>
      </w:r>
    </w:p>
    <w:p w:rsidR="00617C51" w:rsidRPr="00C32AAF" w:rsidRDefault="00617C51" w:rsidP="00617C51">
      <w:pPr>
        <w:pStyle w:val="ListParagraph"/>
        <w:ind w:left="0"/>
        <w:rPr>
          <w:rFonts w:ascii="Times New Roman" w:hAnsi="Times New Roman"/>
          <w:sz w:val="24"/>
        </w:rPr>
      </w:pPr>
    </w:p>
    <w:p w:rsidR="00617C51" w:rsidRPr="00C32AAF" w:rsidRDefault="00617C51" w:rsidP="00617C51">
      <w:pPr>
        <w:pStyle w:val="ListParagraph"/>
        <w:numPr>
          <w:ilvl w:val="0"/>
          <w:numId w:val="32"/>
        </w:numPr>
        <w:spacing w:before="0" w:after="160" w:line="259" w:lineRule="auto"/>
        <w:rPr>
          <w:rFonts w:ascii="Times New Roman" w:hAnsi="Times New Roman"/>
          <w:sz w:val="24"/>
        </w:rPr>
      </w:pPr>
      <w:r w:rsidRPr="00C32AAF">
        <w:rPr>
          <w:rFonts w:ascii="Times New Roman" w:hAnsi="Times New Roman"/>
          <w:sz w:val="24"/>
        </w:rPr>
        <w:t xml:space="preserve">The commissioner shall determine the application process and grant amounts. </w:t>
      </w:r>
    </w:p>
    <w:p w:rsidR="00B82B6F" w:rsidRDefault="00B82B6F" w:rsidP="00111417">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rPr>
          <w:b/>
        </w:rPr>
      </w:pPr>
    </w:p>
    <w:p w:rsidR="00B82B6F" w:rsidRDefault="00B82B6F" w:rsidP="00111417">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rPr>
          <w:b/>
        </w:rPr>
      </w:pPr>
    </w:p>
    <w:p w:rsidR="00B82B6F" w:rsidRDefault="00B82B6F" w:rsidP="00111417">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rPr>
          <w:b/>
        </w:rPr>
      </w:pPr>
    </w:p>
    <w:p w:rsidR="00B90B6A" w:rsidRDefault="00B90B6A" w:rsidP="00111417">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rPr>
          <w:b/>
        </w:rPr>
      </w:pPr>
    </w:p>
    <w:p w:rsidR="00B90B6A" w:rsidRDefault="00B90B6A" w:rsidP="00111417">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rPr>
          <w:b/>
        </w:rPr>
      </w:pPr>
    </w:p>
    <w:p w:rsidR="00B90B6A" w:rsidRDefault="00B90B6A" w:rsidP="00111417">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rPr>
          <w:b/>
        </w:rPr>
      </w:pPr>
    </w:p>
    <w:p w:rsidR="00B90B6A" w:rsidRDefault="00B90B6A" w:rsidP="00111417">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rPr>
          <w:b/>
        </w:rPr>
      </w:pPr>
    </w:p>
    <w:p w:rsidR="00617C51" w:rsidRDefault="00617C51">
      <w:pPr>
        <w:tabs>
          <w:tab w:val="clear" w:pos="360"/>
        </w:tabs>
        <w:spacing w:after="160" w:line="259" w:lineRule="auto"/>
        <w:rPr>
          <w:b/>
          <w:color w:val="003865" w:themeColor="text2"/>
          <w:sz w:val="48"/>
          <w:lang w:bidi="en-US"/>
        </w:rPr>
      </w:pPr>
      <w:r>
        <w:br w:type="page"/>
      </w:r>
    </w:p>
    <w:p w:rsidR="00617C51" w:rsidRDefault="00617C51" w:rsidP="00B90B6A">
      <w:pPr>
        <w:pStyle w:val="Heading2"/>
      </w:pPr>
    </w:p>
    <w:p w:rsidR="00617C51" w:rsidRDefault="00617C51" w:rsidP="00B90B6A">
      <w:pPr>
        <w:pStyle w:val="Heading2"/>
      </w:pPr>
    </w:p>
    <w:p w:rsidR="00617C51" w:rsidRDefault="00617C51" w:rsidP="00B90B6A">
      <w:pPr>
        <w:pStyle w:val="Heading2"/>
      </w:pPr>
    </w:p>
    <w:p w:rsidR="00617C51" w:rsidRDefault="00617C51" w:rsidP="00B90B6A">
      <w:pPr>
        <w:pStyle w:val="Heading2"/>
      </w:pPr>
    </w:p>
    <w:p w:rsidR="00617C51" w:rsidRDefault="00617C51" w:rsidP="00B90B6A">
      <w:pPr>
        <w:pStyle w:val="Heading2"/>
      </w:pPr>
    </w:p>
    <w:p w:rsidR="00617C51" w:rsidRDefault="00617C51" w:rsidP="00B90B6A">
      <w:pPr>
        <w:pStyle w:val="Heading2"/>
      </w:pPr>
    </w:p>
    <w:p w:rsidR="00B90B6A" w:rsidRDefault="00B90B6A" w:rsidP="00B90B6A">
      <w:pPr>
        <w:pStyle w:val="Heading2"/>
      </w:pPr>
      <w:r>
        <w:t xml:space="preserve">Appendix B: </w:t>
      </w:r>
      <w:r w:rsidR="00617C51">
        <w:t>Intent to Submit Form</w:t>
      </w:r>
    </w:p>
    <w:p w:rsidR="00617C51" w:rsidRDefault="00617C51">
      <w:pPr>
        <w:tabs>
          <w:tab w:val="clear" w:pos="360"/>
        </w:tabs>
        <w:spacing w:after="160" w:line="259" w:lineRule="auto"/>
        <w:rPr>
          <w:lang w:bidi="en-US"/>
        </w:rPr>
      </w:pPr>
      <w:r>
        <w:br w:type="page"/>
      </w:r>
    </w:p>
    <w:p w:rsidR="00617C5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rPr>
          <w:b/>
        </w:rPr>
      </w:pPr>
      <w:r>
        <w:rPr>
          <w:b/>
        </w:rPr>
        <w:lastRenderedPageBreak/>
        <w:t>Intent to Submit Proposal Form for</w:t>
      </w:r>
    </w:p>
    <w:p w:rsidR="00617C5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pPr>
      <w:r>
        <w:rPr>
          <w:b/>
          <w:sz w:val="26"/>
        </w:rPr>
        <w:t>EMERGENCY ASSISTANCE FOR POSTSECONDARY STUDENTS GRANT PROGRAM</w:t>
      </w:r>
    </w:p>
    <w:p w:rsidR="00617C51" w:rsidRPr="007E1DD8"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rPr>
          <w:b/>
        </w:rPr>
      </w:pPr>
      <w:r>
        <w:rPr>
          <w:b/>
        </w:rPr>
        <w:t xml:space="preserve">Fiscal Year </w:t>
      </w:r>
      <w:r w:rsidRPr="007E1DD8">
        <w:rPr>
          <w:b/>
        </w:rPr>
        <w:t>20</w:t>
      </w:r>
      <w:r>
        <w:rPr>
          <w:b/>
        </w:rPr>
        <w:t>22</w:t>
      </w:r>
    </w:p>
    <w:p w:rsidR="00617C5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pPr>
    </w:p>
    <w:p w:rsidR="00617C5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pPr>
    </w:p>
    <w:p w:rsidR="00617C5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ind w:left="1440" w:hanging="990"/>
      </w:pPr>
      <w:r>
        <w:t>Institution:</w:t>
      </w:r>
    </w:p>
    <w:p w:rsidR="000B3A0A" w:rsidRDefault="000B3A0A"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ind w:left="1440" w:hanging="990"/>
      </w:pPr>
    </w:p>
    <w:p w:rsidR="00617C51" w:rsidRDefault="009B7E05"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ind w:left="1440" w:hanging="990"/>
      </w:pPr>
      <w:r>
        <w:t>Project Director</w:t>
      </w:r>
      <w:r w:rsidR="00617C51">
        <w:t>:</w:t>
      </w:r>
    </w:p>
    <w:p w:rsidR="000B3A0A" w:rsidRDefault="000B3A0A"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ind w:left="1440" w:hanging="990"/>
      </w:pPr>
    </w:p>
    <w:p w:rsidR="00617C5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ind w:left="1440" w:hanging="990"/>
      </w:pPr>
      <w:r>
        <w:t xml:space="preserve">Project Director E-mail Address: </w:t>
      </w:r>
    </w:p>
    <w:p w:rsidR="000B3A0A" w:rsidRDefault="000B3A0A"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ind w:left="1440" w:hanging="990"/>
      </w:pPr>
    </w:p>
    <w:p w:rsidR="00617C5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ind w:left="1440" w:hanging="990"/>
      </w:pPr>
      <w:r>
        <w:t>Project Director Title:</w:t>
      </w:r>
    </w:p>
    <w:p w:rsidR="000B3A0A" w:rsidRDefault="000B3A0A"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ind w:left="1440" w:hanging="990"/>
      </w:pPr>
    </w:p>
    <w:p w:rsidR="00617C5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ind w:left="1440" w:hanging="990"/>
      </w:pPr>
      <w:r>
        <w:t xml:space="preserve">Address of Institution:  </w:t>
      </w:r>
    </w:p>
    <w:p w:rsidR="000B3A0A" w:rsidRDefault="000B3A0A" w:rsidP="003161EB">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pPr>
    </w:p>
    <w:p w:rsidR="00617C5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ind w:left="1440" w:hanging="990"/>
      </w:pPr>
      <w:r>
        <w:t xml:space="preserve">Grant-Administering Office (student-facing): </w:t>
      </w:r>
    </w:p>
    <w:p w:rsidR="000B3A0A" w:rsidRDefault="000B3A0A"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ind w:left="1440" w:hanging="990"/>
      </w:pPr>
    </w:p>
    <w:p w:rsidR="00617C5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ind w:left="1440" w:hanging="990"/>
      </w:pPr>
      <w:r>
        <w:t>Does your institution already have an emergency grant program (highlight one)?              YES        NO</w:t>
      </w:r>
    </w:p>
    <w:p w:rsidR="00617C51" w:rsidRPr="00B6260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ind w:left="1440" w:hanging="990"/>
      </w:pPr>
    </w:p>
    <w:p w:rsidR="00617C5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ind w:hanging="990"/>
      </w:pPr>
    </w:p>
    <w:p w:rsidR="00617C5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pPr>
    </w:p>
    <w:p w:rsidR="00617C5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rPr>
          <w:i/>
        </w:rPr>
      </w:pPr>
    </w:p>
    <w:p w:rsidR="00617C5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rPr>
          <w:i/>
        </w:rPr>
      </w:pPr>
    </w:p>
    <w:p w:rsidR="00617C5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rPr>
          <w:i/>
        </w:rPr>
      </w:pPr>
    </w:p>
    <w:p w:rsidR="00617C51" w:rsidRDefault="00617C51" w:rsidP="00617C51">
      <w:pPr>
        <w:widowControl w:val="0"/>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jc w:val="center"/>
        <w:rPr>
          <w:i/>
        </w:rPr>
      </w:pPr>
    </w:p>
    <w:p w:rsidR="000B3A0A" w:rsidRDefault="000B3A0A" w:rsidP="000B3A0A">
      <w:pPr>
        <w:tabs>
          <w:tab w:val="clear" w:pos="360"/>
        </w:tabs>
        <w:spacing w:after="160" w:line="259" w:lineRule="auto"/>
      </w:pPr>
    </w:p>
    <w:p w:rsidR="000B3A0A" w:rsidRDefault="000B3A0A" w:rsidP="000B3A0A">
      <w:pPr>
        <w:tabs>
          <w:tab w:val="clear" w:pos="360"/>
        </w:tabs>
        <w:spacing w:after="160" w:line="259" w:lineRule="auto"/>
      </w:pPr>
    </w:p>
    <w:p w:rsidR="000B3A0A" w:rsidRDefault="000B3A0A" w:rsidP="000B3A0A">
      <w:pPr>
        <w:tabs>
          <w:tab w:val="clear" w:pos="360"/>
        </w:tabs>
        <w:spacing w:after="160" w:line="259" w:lineRule="auto"/>
      </w:pPr>
    </w:p>
    <w:p w:rsidR="000B3A0A" w:rsidRDefault="000B3A0A" w:rsidP="000B3A0A">
      <w:pPr>
        <w:tabs>
          <w:tab w:val="clear" w:pos="360"/>
        </w:tabs>
        <w:spacing w:after="160" w:line="259" w:lineRule="auto"/>
      </w:pPr>
    </w:p>
    <w:p w:rsidR="000B3A0A" w:rsidRDefault="000B3A0A">
      <w:pPr>
        <w:tabs>
          <w:tab w:val="clear" w:pos="360"/>
        </w:tabs>
        <w:spacing w:after="160" w:line="259" w:lineRule="auto"/>
      </w:pPr>
      <w:r>
        <w:t xml:space="preserve">Return form to </w:t>
      </w:r>
      <w:hyperlink r:id="rId31" w:history="1">
        <w:r w:rsidRPr="001F0E13">
          <w:rPr>
            <w:rStyle w:val="Hyperlink"/>
          </w:rPr>
          <w:t>Alaina.DeSalvo@state.mn.us</w:t>
        </w:r>
      </w:hyperlink>
      <w:r>
        <w:t xml:space="preserve"> and </w:t>
      </w:r>
      <w:hyperlink r:id="rId32" w:history="1">
        <w:r w:rsidRPr="001F0E13">
          <w:rPr>
            <w:rStyle w:val="Hyperlink"/>
          </w:rPr>
          <w:t>Kelly.Gibson@state.mn.us</w:t>
        </w:r>
      </w:hyperlink>
      <w:r>
        <w:t xml:space="preserve"> no later than May 14, 2021</w:t>
      </w:r>
      <w:r w:rsidR="009B7E05">
        <w:t>.</w:t>
      </w:r>
      <w:r w:rsidR="00B90B6A">
        <w:br w:type="page"/>
      </w:r>
    </w:p>
    <w:p w:rsidR="000B3A0A" w:rsidRDefault="000B3A0A">
      <w:pPr>
        <w:tabs>
          <w:tab w:val="clear" w:pos="360"/>
        </w:tabs>
        <w:spacing w:after="160" w:line="259" w:lineRule="auto"/>
      </w:pPr>
    </w:p>
    <w:p w:rsidR="000B3A0A" w:rsidRDefault="000B3A0A">
      <w:pPr>
        <w:tabs>
          <w:tab w:val="clear" w:pos="360"/>
        </w:tabs>
        <w:spacing w:after="160" w:line="259" w:lineRule="auto"/>
      </w:pPr>
    </w:p>
    <w:p w:rsidR="000B3A0A" w:rsidRDefault="000B3A0A">
      <w:pPr>
        <w:tabs>
          <w:tab w:val="clear" w:pos="360"/>
        </w:tabs>
        <w:spacing w:after="160" w:line="259" w:lineRule="auto"/>
      </w:pPr>
    </w:p>
    <w:p w:rsidR="000B3A0A" w:rsidRDefault="000B3A0A">
      <w:pPr>
        <w:tabs>
          <w:tab w:val="clear" w:pos="360"/>
        </w:tabs>
        <w:spacing w:after="160" w:line="259" w:lineRule="auto"/>
      </w:pPr>
    </w:p>
    <w:p w:rsidR="000B3A0A" w:rsidRDefault="000B3A0A">
      <w:pPr>
        <w:tabs>
          <w:tab w:val="clear" w:pos="360"/>
        </w:tabs>
        <w:spacing w:after="160" w:line="259" w:lineRule="auto"/>
      </w:pPr>
    </w:p>
    <w:p w:rsidR="000B3A0A" w:rsidRDefault="000B3A0A">
      <w:pPr>
        <w:tabs>
          <w:tab w:val="clear" w:pos="360"/>
        </w:tabs>
        <w:spacing w:after="160" w:line="259" w:lineRule="auto"/>
      </w:pPr>
    </w:p>
    <w:p w:rsidR="0025637E" w:rsidRDefault="0025637E">
      <w:pPr>
        <w:tabs>
          <w:tab w:val="clear" w:pos="360"/>
        </w:tabs>
        <w:spacing w:after="160" w:line="259" w:lineRule="auto"/>
      </w:pPr>
    </w:p>
    <w:p w:rsidR="0025637E" w:rsidRDefault="0025637E">
      <w:pPr>
        <w:tabs>
          <w:tab w:val="clear" w:pos="360"/>
        </w:tabs>
        <w:spacing w:after="160" w:line="259" w:lineRule="auto"/>
      </w:pPr>
    </w:p>
    <w:p w:rsidR="0025637E" w:rsidRDefault="0025637E">
      <w:pPr>
        <w:tabs>
          <w:tab w:val="clear" w:pos="360"/>
        </w:tabs>
        <w:spacing w:after="160" w:line="259" w:lineRule="auto"/>
      </w:pPr>
    </w:p>
    <w:p w:rsidR="000B3A0A" w:rsidRDefault="000B3A0A">
      <w:pPr>
        <w:tabs>
          <w:tab w:val="clear" w:pos="360"/>
        </w:tabs>
        <w:spacing w:after="160" w:line="259" w:lineRule="auto"/>
      </w:pPr>
    </w:p>
    <w:p w:rsidR="000B3A0A" w:rsidRDefault="000B3A0A">
      <w:pPr>
        <w:tabs>
          <w:tab w:val="clear" w:pos="360"/>
        </w:tabs>
        <w:spacing w:after="160" w:line="259" w:lineRule="auto"/>
      </w:pPr>
    </w:p>
    <w:p w:rsidR="000B3A0A" w:rsidRDefault="000B3A0A" w:rsidP="000B3A0A">
      <w:pPr>
        <w:pStyle w:val="Heading2"/>
      </w:pPr>
      <w:r>
        <w:t>Appendix C: Proposal Cover Sheet</w:t>
      </w:r>
      <w:r>
        <w:br w:type="page"/>
      </w:r>
    </w:p>
    <w:p w:rsidR="008B5D83" w:rsidRDefault="008B5D83" w:rsidP="000B3A0A">
      <w:pPr>
        <w:tabs>
          <w:tab w:val="clear" w:pos="360"/>
        </w:tabs>
        <w:spacing w:after="160" w:line="259" w:lineRule="auto"/>
        <w:rPr>
          <w:lang w:bidi="en-US"/>
        </w:rPr>
      </w:pPr>
      <w:r w:rsidRPr="008B5D83">
        <w:rPr>
          <w:b/>
          <w:sz w:val="32"/>
        </w:rPr>
        <w:lastRenderedPageBreak/>
        <w:t>PROPOSAL COVER SHEET</w:t>
      </w:r>
    </w:p>
    <w:p w:rsidR="008B5D83" w:rsidRDefault="008B5D83" w:rsidP="008B5D83">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B5D83" w:rsidRDefault="008B5D83" w:rsidP="008B5D83">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Project Title: </w:t>
      </w:r>
    </w:p>
    <w:p w:rsidR="008B5D83" w:rsidRDefault="008B5D83" w:rsidP="008B5D83">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Applicant Institution:</w:t>
      </w:r>
    </w:p>
    <w:p w:rsidR="008B5D83" w:rsidRPr="009D2680" w:rsidRDefault="008B5D83" w:rsidP="008B5D83">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t xml:space="preserve">Address: </w:t>
      </w:r>
    </w:p>
    <w:p w:rsidR="008B5D83" w:rsidRDefault="008B5D83" w:rsidP="008B5D83">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Project Director:</w:t>
      </w:r>
    </w:p>
    <w:p w:rsidR="008B5D83" w:rsidRPr="009D2680" w:rsidRDefault="008B5D83" w:rsidP="008B5D83">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t>Telephone Number:</w:t>
      </w:r>
    </w:p>
    <w:p w:rsidR="008B5D83" w:rsidRDefault="008B5D83" w:rsidP="000B3A0A">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Email Address: </w:t>
      </w:r>
    </w:p>
    <w:p w:rsidR="000B3A0A" w:rsidRDefault="000B3A0A" w:rsidP="008B5D83">
      <w:pPr>
        <w:widowControl w:val="0"/>
        <w:tabs>
          <w:tab w:val="left" w:pos="-110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rPr>
          <w:b/>
          <w:u w:val="single"/>
        </w:rPr>
      </w:pPr>
    </w:p>
    <w:p w:rsidR="008B5D83" w:rsidRPr="008B5D83" w:rsidRDefault="008B5D83" w:rsidP="008B5D83">
      <w:pPr>
        <w:widowControl w:val="0"/>
        <w:tabs>
          <w:tab w:val="left" w:pos="-110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rPr>
          <w:b/>
          <w:u w:val="single"/>
        </w:rPr>
      </w:pPr>
      <w:r w:rsidRPr="008B5D83">
        <w:rPr>
          <w:b/>
          <w:u w:val="single"/>
        </w:rPr>
        <w:t>Project Funding for Year 1</w:t>
      </w:r>
    </w:p>
    <w:p w:rsidR="008B5D83" w:rsidRDefault="008B5D83" w:rsidP="008B5D83">
      <w:pPr>
        <w:widowControl w:val="0"/>
        <w:tabs>
          <w:tab w:val="left" w:pos="-110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exact"/>
      </w:pPr>
      <w:r>
        <w:t>Requested Funds</w:t>
      </w:r>
      <w:r>
        <w:tab/>
      </w:r>
      <w:r>
        <w:tab/>
      </w:r>
      <w:r>
        <w:tab/>
        <w:t>$</w:t>
      </w:r>
    </w:p>
    <w:p w:rsidR="008B5D83" w:rsidRDefault="008B5D83" w:rsidP="008B5D83">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Required Match</w:t>
      </w:r>
      <w:r>
        <w:tab/>
      </w:r>
      <w:r>
        <w:tab/>
      </w:r>
      <w:r>
        <w:tab/>
      </w:r>
      <w:r>
        <w:tab/>
        <w:t>$</w:t>
      </w:r>
    </w:p>
    <w:p w:rsidR="008B5D83" w:rsidRDefault="008B5D83" w:rsidP="008B5D83">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Other Funds </w:t>
      </w:r>
      <w:r>
        <w:tab/>
      </w:r>
      <w:r>
        <w:tab/>
      </w:r>
      <w:r>
        <w:tab/>
      </w:r>
      <w:r>
        <w:tab/>
        <w:t>$</w:t>
      </w:r>
    </w:p>
    <w:p w:rsidR="008B5D83" w:rsidRDefault="008B5D83" w:rsidP="008B5D83">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Total Project Costs</w:t>
      </w:r>
      <w:r>
        <w:tab/>
      </w:r>
      <w:r>
        <w:tab/>
      </w:r>
      <w:r>
        <w:tab/>
        <w:t>$</w:t>
      </w:r>
    </w:p>
    <w:p w:rsidR="000B3A0A" w:rsidRDefault="000B3A0A" w:rsidP="008B5D83">
      <w:pPr>
        <w:ind w:left="360" w:hanging="360"/>
        <w:rPr>
          <w:b/>
          <w:u w:val="single"/>
        </w:rPr>
      </w:pPr>
    </w:p>
    <w:p w:rsidR="000B3A0A" w:rsidRPr="000B3A0A" w:rsidRDefault="000B3A0A" w:rsidP="008B5D83">
      <w:pPr>
        <w:ind w:left="360" w:hanging="360"/>
      </w:pPr>
      <w:r>
        <w:rPr>
          <w:b/>
          <w:u w:val="single"/>
        </w:rPr>
        <w:t xml:space="preserve">If applicable: </w:t>
      </w:r>
      <w:r w:rsidRPr="000B3A0A">
        <w:t xml:space="preserve">How much </w:t>
      </w:r>
      <w:r>
        <w:t xml:space="preserve">money </w:t>
      </w:r>
      <w:r w:rsidRPr="000B3A0A">
        <w:t xml:space="preserve">did your institution </w:t>
      </w:r>
      <w:r w:rsidRPr="003161EB">
        <w:rPr>
          <w:b/>
          <w:i/>
        </w:rPr>
        <w:t>receive</w:t>
      </w:r>
      <w:r w:rsidRPr="000B3A0A">
        <w:t xml:space="preserve"> </w:t>
      </w:r>
      <w:r>
        <w:rPr>
          <w:u w:val="single"/>
        </w:rPr>
        <w:t>in total</w:t>
      </w:r>
      <w:r>
        <w:t xml:space="preserve"> for the purpose of emergency grants to students during the 2020-2021 academic year, including private foundation funding, state funding, and federal funding?:  </w:t>
      </w:r>
    </w:p>
    <w:p w:rsidR="000B3A0A" w:rsidRDefault="000B3A0A" w:rsidP="008B5D83">
      <w:pPr>
        <w:ind w:left="360" w:hanging="360"/>
        <w:rPr>
          <w:b/>
          <w:u w:val="single"/>
        </w:rPr>
      </w:pPr>
    </w:p>
    <w:p w:rsidR="000B3A0A" w:rsidRPr="000B3A0A" w:rsidRDefault="000B3A0A" w:rsidP="008B5D83">
      <w:pPr>
        <w:ind w:left="360" w:hanging="360"/>
      </w:pPr>
      <w:r>
        <w:rPr>
          <w:b/>
          <w:u w:val="single"/>
        </w:rPr>
        <w:t xml:space="preserve">If applicable: </w:t>
      </w:r>
      <w:r>
        <w:t xml:space="preserve">How much money did your institution </w:t>
      </w:r>
      <w:r w:rsidRPr="003161EB">
        <w:rPr>
          <w:b/>
          <w:i/>
        </w:rPr>
        <w:t>spend</w:t>
      </w:r>
      <w:r>
        <w:t xml:space="preserve"> </w:t>
      </w:r>
      <w:r w:rsidRPr="000B3A0A">
        <w:rPr>
          <w:u w:val="single"/>
        </w:rPr>
        <w:t>in total</w:t>
      </w:r>
      <w:r w:rsidRPr="00EE6438">
        <w:t xml:space="preserve"> </w:t>
      </w:r>
      <w:r>
        <w:t>in the form of emergency grants to students during the 2020-2021 academic year</w:t>
      </w:r>
      <w:proofErr w:type="gramStart"/>
      <w:r>
        <w:t>?:</w:t>
      </w:r>
      <w:proofErr w:type="gramEnd"/>
      <w:r>
        <w:t xml:space="preserve"> </w:t>
      </w:r>
    </w:p>
    <w:p w:rsidR="000B3A0A" w:rsidRDefault="000B3A0A" w:rsidP="008B5D83">
      <w:pPr>
        <w:ind w:left="360" w:hanging="360"/>
        <w:rPr>
          <w:b/>
          <w:u w:val="single"/>
        </w:rPr>
      </w:pPr>
      <w:bookmarkStart w:id="2" w:name="_GoBack"/>
      <w:bookmarkEnd w:id="2"/>
    </w:p>
    <w:p w:rsidR="000B3A0A" w:rsidRDefault="000B3A0A" w:rsidP="008B5D83">
      <w:pPr>
        <w:ind w:left="360" w:hanging="360"/>
        <w:rPr>
          <w:b/>
          <w:u w:val="single"/>
        </w:rPr>
      </w:pPr>
    </w:p>
    <w:p w:rsidR="000B3A0A" w:rsidRDefault="000B3A0A" w:rsidP="008B5D83">
      <w:pPr>
        <w:ind w:left="360" w:hanging="360"/>
        <w:rPr>
          <w:b/>
          <w:u w:val="single"/>
        </w:rPr>
      </w:pPr>
    </w:p>
    <w:p w:rsidR="008B5D83" w:rsidRPr="008B5D83" w:rsidRDefault="008B5D83" w:rsidP="008B5D83">
      <w:pPr>
        <w:ind w:left="360" w:hanging="360"/>
        <w:rPr>
          <w:b/>
          <w:u w:val="single"/>
        </w:rPr>
      </w:pPr>
      <w:r w:rsidRPr="008B5D83">
        <w:rPr>
          <w:b/>
          <w:u w:val="single"/>
        </w:rPr>
        <w:t>ORGANIZATION’S AUTHORIZED REPRESENTATIVE INFORMATION</w:t>
      </w:r>
    </w:p>
    <w:p w:rsidR="008B5D83" w:rsidRPr="008B5D83" w:rsidRDefault="008B5D83" w:rsidP="008B5D83">
      <w:r>
        <w:t>To the best of my knowledge and belief, all data in this proposal are true and correct.  The document has been duly authorized by the governing body of the applicant, and the applicant will comply with program implementation and program reporting requirements if the grant is awarded.</w:t>
      </w:r>
    </w:p>
    <w:p w:rsidR="008B5D83" w:rsidRPr="008B5D83" w:rsidRDefault="008B5D83" w:rsidP="008B5D83">
      <w:pPr>
        <w:ind w:left="360" w:hanging="360"/>
        <w:rPr>
          <w:sz w:val="20"/>
          <w:szCs w:val="20"/>
        </w:rPr>
      </w:pPr>
      <w:r>
        <w:rPr>
          <w:sz w:val="20"/>
          <w:szCs w:val="20"/>
        </w:rPr>
        <w:t xml:space="preserve">Organization’s </w:t>
      </w:r>
      <w:r w:rsidRPr="006A61AE">
        <w:rPr>
          <w:sz w:val="20"/>
          <w:szCs w:val="20"/>
        </w:rPr>
        <w:t>A</w:t>
      </w:r>
      <w:r>
        <w:rPr>
          <w:sz w:val="20"/>
          <w:szCs w:val="20"/>
        </w:rPr>
        <w:t>uthorized Representative</w:t>
      </w:r>
      <w:r w:rsidRPr="006A61AE">
        <w:rPr>
          <w:sz w:val="20"/>
          <w:szCs w:val="20"/>
        </w:rPr>
        <w:t xml:space="preserve"> </w:t>
      </w:r>
      <w:r>
        <w:rPr>
          <w:sz w:val="20"/>
          <w:szCs w:val="20"/>
        </w:rPr>
        <w:t>for Approving Proposal Submission:</w:t>
      </w:r>
    </w:p>
    <w:p w:rsidR="008B5D83" w:rsidRPr="00F4109A" w:rsidRDefault="008B5D83" w:rsidP="008B5D83">
      <w:pPr>
        <w:rPr>
          <w:sz w:val="20"/>
          <w:szCs w:val="20"/>
        </w:rPr>
      </w:pPr>
      <w:r>
        <w:rPr>
          <w:sz w:val="20"/>
          <w:szCs w:val="20"/>
        </w:rPr>
        <w:t xml:space="preserve">Title: </w:t>
      </w:r>
    </w:p>
    <w:p w:rsidR="008B5D83" w:rsidRDefault="008B5D83" w:rsidP="008B5D83">
      <w:pPr>
        <w:jc w:val="both"/>
        <w:rPr>
          <w:sz w:val="20"/>
          <w:szCs w:val="20"/>
        </w:rPr>
      </w:pPr>
      <w:r w:rsidRPr="00F4109A">
        <w:rPr>
          <w:sz w:val="20"/>
          <w:szCs w:val="20"/>
        </w:rPr>
        <w:t>Phone</w:t>
      </w:r>
      <w:proofErr w:type="gramStart"/>
      <w:r w:rsidRPr="00F4109A">
        <w:rPr>
          <w:sz w:val="20"/>
          <w:szCs w:val="20"/>
        </w:rPr>
        <w:t xml:space="preserve">: </w:t>
      </w:r>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4109A">
        <w:rPr>
          <w:sz w:val="20"/>
          <w:szCs w:val="20"/>
        </w:rPr>
        <w:t xml:space="preserve">  </w:t>
      </w:r>
      <w:r>
        <w:rPr>
          <w:sz w:val="20"/>
          <w:szCs w:val="20"/>
        </w:rPr>
        <w:t xml:space="preserve">Email:   </w:t>
      </w:r>
    </w:p>
    <w:p w:rsidR="008B5D83" w:rsidRPr="00F4109A" w:rsidRDefault="008B5D83" w:rsidP="008B5D83">
      <w:pPr>
        <w:jc w:val="both"/>
        <w:rPr>
          <w:sz w:val="20"/>
          <w:szCs w:val="20"/>
        </w:rPr>
      </w:pPr>
      <w:r w:rsidRPr="00F4109A">
        <w:rPr>
          <w:sz w:val="20"/>
          <w:szCs w:val="20"/>
        </w:rPr>
        <w:t xml:space="preserve">Signature of </w:t>
      </w:r>
      <w:r>
        <w:rPr>
          <w:sz w:val="20"/>
          <w:szCs w:val="20"/>
        </w:rPr>
        <w:t xml:space="preserve">Organization’s </w:t>
      </w:r>
      <w:r w:rsidRPr="00F4109A">
        <w:rPr>
          <w:sz w:val="20"/>
          <w:szCs w:val="20"/>
        </w:rPr>
        <w:t>Authorized Representative: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13E5A">
        <w:rPr>
          <w:sz w:val="20"/>
          <w:szCs w:val="20"/>
        </w:rPr>
        <w:tab/>
      </w:r>
      <w:r w:rsidR="00913E5A">
        <w:rPr>
          <w:sz w:val="20"/>
          <w:szCs w:val="20"/>
        </w:rPr>
        <w:tab/>
      </w:r>
      <w:r>
        <w:rPr>
          <w:sz w:val="20"/>
          <w:szCs w:val="20"/>
        </w:rPr>
        <w:t xml:space="preserve">Date: </w:t>
      </w:r>
    </w:p>
    <w:p w:rsidR="008B5D83" w:rsidRDefault="008B5D83">
      <w:pPr>
        <w:tabs>
          <w:tab w:val="clear" w:pos="360"/>
        </w:tabs>
        <w:spacing w:after="160" w:line="259" w:lineRule="auto"/>
        <w:rPr>
          <w:lang w:bidi="en-US"/>
        </w:rPr>
      </w:pPr>
      <w:r>
        <w:br w:type="page"/>
      </w:r>
    </w:p>
    <w:p w:rsidR="00111417" w:rsidRDefault="00111417" w:rsidP="008B5D83">
      <w:pPr>
        <w:pStyle w:val="Heading4"/>
      </w:pPr>
    </w:p>
    <w:p w:rsidR="000B3A0A" w:rsidRDefault="000B3A0A" w:rsidP="000B3A0A">
      <w:pPr>
        <w:pStyle w:val="BodyText"/>
      </w:pPr>
    </w:p>
    <w:p w:rsidR="000B3A0A" w:rsidRDefault="000B3A0A" w:rsidP="000B3A0A">
      <w:pPr>
        <w:pStyle w:val="BodyText"/>
      </w:pPr>
    </w:p>
    <w:p w:rsidR="000B3A0A" w:rsidRDefault="000B3A0A" w:rsidP="000B3A0A">
      <w:pPr>
        <w:pStyle w:val="BodyText"/>
      </w:pPr>
    </w:p>
    <w:p w:rsidR="000B3A0A" w:rsidRDefault="000B3A0A" w:rsidP="000B3A0A">
      <w:pPr>
        <w:pStyle w:val="BodyText"/>
      </w:pPr>
    </w:p>
    <w:p w:rsidR="000B3A0A" w:rsidRDefault="000B3A0A" w:rsidP="000B3A0A">
      <w:pPr>
        <w:pStyle w:val="BodyText"/>
      </w:pPr>
    </w:p>
    <w:p w:rsidR="000B3A0A" w:rsidRPr="000B3A0A" w:rsidRDefault="000B3A0A" w:rsidP="000B3A0A">
      <w:pPr>
        <w:pStyle w:val="BodyText"/>
      </w:pPr>
    </w:p>
    <w:p w:rsidR="008B5D83" w:rsidRDefault="008B5D83" w:rsidP="008B5D83">
      <w:pPr>
        <w:pStyle w:val="BodyText"/>
      </w:pPr>
    </w:p>
    <w:p w:rsidR="008B5D83" w:rsidRDefault="008B5D83" w:rsidP="008B5D83">
      <w:pPr>
        <w:pStyle w:val="BodyText"/>
      </w:pPr>
    </w:p>
    <w:p w:rsidR="00B82B6F" w:rsidRPr="000B3A0A" w:rsidRDefault="000B3A0A" w:rsidP="000B3A0A">
      <w:pPr>
        <w:pStyle w:val="Heading2"/>
      </w:pPr>
      <w:r>
        <w:t>Appendix D: Program Abstract</w:t>
      </w:r>
      <w:r w:rsidR="004D3D8E">
        <w:br w:type="page"/>
      </w:r>
    </w:p>
    <w:p w:rsidR="000B3A0A" w:rsidRPr="0025637E" w:rsidRDefault="000B3A0A" w:rsidP="0025637E">
      <w:pPr>
        <w:pStyle w:val="Heading3"/>
        <w:jc w:val="center"/>
      </w:pPr>
      <w:r>
        <w:lastRenderedPageBreak/>
        <w:t>Program Abstract</w:t>
      </w:r>
    </w:p>
    <w:p w:rsidR="000B3A0A" w:rsidRDefault="000B3A0A" w:rsidP="000B3A0A">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B62601">
        <w:rPr>
          <w:b/>
        </w:rPr>
        <w:t>APPLICANT INSTITUTION:</w:t>
      </w:r>
    </w:p>
    <w:p w:rsidR="000B3A0A" w:rsidRDefault="000B3A0A" w:rsidP="000B3A0A">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B3A0A" w:rsidRPr="0053492D" w:rsidRDefault="000B3A0A" w:rsidP="000B3A0A">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53492D">
        <w:rPr>
          <w:b/>
        </w:rPr>
        <w:t xml:space="preserve">GRANT-ADMINISTERING OFFICE: </w:t>
      </w:r>
    </w:p>
    <w:p w:rsidR="000B3A0A" w:rsidRDefault="000B3A0A" w:rsidP="000B3A0A">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0B3A0A" w:rsidRDefault="000B3A0A" w:rsidP="000B3A0A">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 xml:space="preserve">GRANT APPLICATION DECISION COMMITTEE: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160"/>
        <w:gridCol w:w="4230"/>
      </w:tblGrid>
      <w:tr w:rsidR="000B3A0A" w:rsidRPr="00765710" w:rsidTr="000B3A0A">
        <w:trPr>
          <w:trHeight w:val="395"/>
        </w:trPr>
        <w:tc>
          <w:tcPr>
            <w:tcW w:w="3325"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765710">
              <w:rPr>
                <w:b/>
              </w:rPr>
              <w:t>Name</w:t>
            </w:r>
          </w:p>
        </w:tc>
        <w:tc>
          <w:tcPr>
            <w:tcW w:w="216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765710">
              <w:rPr>
                <w:b/>
              </w:rPr>
              <w:t>Title</w:t>
            </w:r>
          </w:p>
        </w:tc>
        <w:tc>
          <w:tcPr>
            <w:tcW w:w="423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765710">
              <w:rPr>
                <w:b/>
              </w:rPr>
              <w:t>Department</w:t>
            </w:r>
          </w:p>
        </w:tc>
      </w:tr>
      <w:tr w:rsidR="000B3A0A" w:rsidRPr="00765710" w:rsidTr="000B3A0A">
        <w:trPr>
          <w:trHeight w:val="372"/>
        </w:trPr>
        <w:tc>
          <w:tcPr>
            <w:tcW w:w="3325"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216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423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r>
      <w:tr w:rsidR="000B3A0A" w:rsidRPr="00765710" w:rsidTr="000B3A0A">
        <w:trPr>
          <w:trHeight w:val="395"/>
        </w:trPr>
        <w:tc>
          <w:tcPr>
            <w:tcW w:w="3325"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216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423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r>
      <w:tr w:rsidR="000B3A0A" w:rsidRPr="00765710" w:rsidTr="000B3A0A">
        <w:trPr>
          <w:trHeight w:val="372"/>
        </w:trPr>
        <w:tc>
          <w:tcPr>
            <w:tcW w:w="3325"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216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423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r>
      <w:tr w:rsidR="000B3A0A" w:rsidRPr="00765710" w:rsidTr="000B3A0A">
        <w:trPr>
          <w:trHeight w:val="372"/>
        </w:trPr>
        <w:tc>
          <w:tcPr>
            <w:tcW w:w="3325"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216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423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r>
    </w:tbl>
    <w:p w:rsidR="000B3A0A" w:rsidRDefault="000B3A0A" w:rsidP="000B3A0A">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0B3A0A" w:rsidRDefault="000B3A0A" w:rsidP="000B3A0A">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 xml:space="preserve">OTHER KEY STAFF FOR GRANT ADMINISTRATION OR MARKETING: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160"/>
        <w:gridCol w:w="4230"/>
      </w:tblGrid>
      <w:tr w:rsidR="000B3A0A" w:rsidRPr="00765710" w:rsidTr="0025637E">
        <w:trPr>
          <w:trHeight w:val="395"/>
        </w:trPr>
        <w:tc>
          <w:tcPr>
            <w:tcW w:w="3325"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765710">
              <w:rPr>
                <w:b/>
              </w:rPr>
              <w:t>Name</w:t>
            </w:r>
          </w:p>
        </w:tc>
        <w:tc>
          <w:tcPr>
            <w:tcW w:w="216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765710">
              <w:rPr>
                <w:b/>
              </w:rPr>
              <w:t>Title</w:t>
            </w:r>
          </w:p>
        </w:tc>
        <w:tc>
          <w:tcPr>
            <w:tcW w:w="423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765710">
              <w:rPr>
                <w:b/>
              </w:rPr>
              <w:t>Department</w:t>
            </w:r>
          </w:p>
        </w:tc>
      </w:tr>
      <w:tr w:rsidR="000B3A0A" w:rsidRPr="00765710" w:rsidTr="0025637E">
        <w:trPr>
          <w:trHeight w:val="372"/>
        </w:trPr>
        <w:tc>
          <w:tcPr>
            <w:tcW w:w="3325"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216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423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r>
      <w:tr w:rsidR="000B3A0A" w:rsidRPr="00765710" w:rsidTr="0025637E">
        <w:trPr>
          <w:trHeight w:val="395"/>
        </w:trPr>
        <w:tc>
          <w:tcPr>
            <w:tcW w:w="3325"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216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423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r>
      <w:tr w:rsidR="000B3A0A" w:rsidRPr="00765710" w:rsidTr="0025637E">
        <w:trPr>
          <w:trHeight w:val="372"/>
        </w:trPr>
        <w:tc>
          <w:tcPr>
            <w:tcW w:w="3325"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216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423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r>
      <w:tr w:rsidR="000B3A0A" w:rsidRPr="00765710" w:rsidTr="0025637E">
        <w:trPr>
          <w:trHeight w:val="372"/>
        </w:trPr>
        <w:tc>
          <w:tcPr>
            <w:tcW w:w="3325"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216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4230" w:type="dxa"/>
            <w:shd w:val="clear" w:color="auto" w:fill="auto"/>
          </w:tcPr>
          <w:p w:rsidR="000B3A0A" w:rsidRPr="00765710" w:rsidRDefault="000B3A0A" w:rsidP="00DB1508">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r>
    </w:tbl>
    <w:p w:rsidR="000B3A0A" w:rsidRDefault="000B3A0A" w:rsidP="000B3A0A">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0B3A0A" w:rsidRDefault="000B3A0A" w:rsidP="000B3A0A">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B62601">
        <w:rPr>
          <w:b/>
        </w:rPr>
        <w:t>TARGET POPULATION:</w:t>
      </w:r>
    </w:p>
    <w:p w:rsidR="000B3A0A" w:rsidRDefault="000B3A0A" w:rsidP="000B3A0A">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0B3A0A" w:rsidRDefault="000B3A0A" w:rsidP="000B3A0A">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 xml:space="preserve">MAXIMUM AWARD AMOUNT: </w:t>
      </w:r>
    </w:p>
    <w:p w:rsidR="000B3A0A" w:rsidRDefault="000B3A0A" w:rsidP="000B3A0A">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0B3A0A" w:rsidRPr="00B62601" w:rsidRDefault="000B3A0A" w:rsidP="000B3A0A">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 xml:space="preserve">STUDENT FINANCIAL ELIGIBILITY REQUIREMENTS: </w:t>
      </w:r>
    </w:p>
    <w:p w:rsidR="000B3A0A" w:rsidRDefault="000B3A0A" w:rsidP="000B3A0A">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0B3A0A" w:rsidRPr="000A32F2" w:rsidRDefault="00913E5A" w:rsidP="000B3A0A">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PAYMENT METHOD/</w:t>
      </w:r>
      <w:r w:rsidR="000B3A0A" w:rsidRPr="000A32F2">
        <w:rPr>
          <w:b/>
        </w:rPr>
        <w:t xml:space="preserve">ELIGIBLE EXPENSES: </w:t>
      </w:r>
    </w:p>
    <w:p w:rsidR="0025637E" w:rsidRDefault="0025637E" w:rsidP="000B3A0A">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B82B6F" w:rsidRPr="0025637E" w:rsidRDefault="000B3A0A" w:rsidP="0025637E">
      <w:pPr>
        <w:widowControl w:val="0"/>
        <w:tabs>
          <w:tab w:val="left" w:pos="-1109"/>
          <w:tab w:val="left" w:pos="-720"/>
          <w:tab w:val="left" w:pos="0"/>
          <w:tab w:val="left" w:pos="720"/>
          <w:tab w:val="left" w:pos="1440"/>
          <w:tab w:val="left" w:pos="2160"/>
          <w:tab w:val="left" w:pos="2880"/>
          <w:tab w:val="left" w:pos="3600"/>
          <w:tab w:val="left" w:pos="4320"/>
          <w:tab w:val="left" w:pos="4500"/>
          <w:tab w:val="left" w:pos="468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 xml:space="preserve">MARKETING PLAN: </w:t>
      </w:r>
    </w:p>
    <w:p w:rsidR="00B82B6F" w:rsidRPr="00B82B6F" w:rsidRDefault="00B82B6F" w:rsidP="00B82B6F">
      <w:pPr>
        <w:widowControl w:val="0"/>
        <w:tabs>
          <w:tab w:val="left" w:pos="-1109"/>
          <w:tab w:val="left" w:pos="-720"/>
          <w:tab w:val="left" w:pos="0"/>
          <w:tab w:val="left" w:pos="720"/>
          <w:tab w:val="left" w:pos="1440"/>
          <w:tab w:val="left" w:pos="2520"/>
          <w:tab w:val="left" w:pos="3600"/>
          <w:tab w:val="left" w:pos="4680"/>
          <w:tab w:val="left" w:pos="5760"/>
          <w:tab w:val="left" w:pos="6840"/>
          <w:tab w:val="left" w:pos="774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82B6F" w:rsidRPr="00B82B6F" w:rsidRDefault="00B82B6F" w:rsidP="00B82B6F">
      <w:pPr>
        <w:widowControl w:val="0"/>
        <w:tabs>
          <w:tab w:val="left" w:pos="-1109"/>
          <w:tab w:val="left" w:pos="-720"/>
          <w:tab w:val="left" w:pos="0"/>
          <w:tab w:val="left" w:pos="720"/>
          <w:tab w:val="left" w:pos="1440"/>
          <w:tab w:val="left" w:pos="2520"/>
          <w:tab w:val="left" w:pos="3600"/>
          <w:tab w:val="left" w:pos="4680"/>
          <w:tab w:val="left" w:pos="5760"/>
          <w:tab w:val="left" w:pos="6840"/>
          <w:tab w:val="left" w:pos="774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82B6F" w:rsidRDefault="00B82B6F" w:rsidP="00B82B6F">
      <w:pPr>
        <w:widowControl w:val="0"/>
        <w:tabs>
          <w:tab w:val="left" w:pos="-1109"/>
          <w:tab w:val="left" w:pos="-720"/>
          <w:tab w:val="left" w:pos="0"/>
          <w:tab w:val="left" w:pos="720"/>
          <w:tab w:val="left" w:pos="1440"/>
          <w:tab w:val="left" w:pos="2520"/>
          <w:tab w:val="left" w:pos="3600"/>
          <w:tab w:val="left" w:pos="4680"/>
          <w:tab w:val="left" w:pos="5760"/>
          <w:tab w:val="left" w:pos="6840"/>
          <w:tab w:val="left" w:pos="774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rPr>
      </w:pPr>
      <w:r w:rsidRPr="00B82B6F">
        <w:rPr>
          <w:sz w:val="18"/>
        </w:rPr>
        <w:t>(Use of this form is required).</w:t>
      </w:r>
    </w:p>
    <w:p w:rsidR="00B82B6F" w:rsidRDefault="00B82B6F" w:rsidP="00B82B6F">
      <w:pPr>
        <w:pStyle w:val="Heading2"/>
      </w:pPr>
    </w:p>
    <w:p w:rsidR="00B82B6F" w:rsidRDefault="00B82B6F" w:rsidP="00B82B6F">
      <w:pPr>
        <w:pStyle w:val="Heading2"/>
      </w:pPr>
    </w:p>
    <w:p w:rsidR="00B82B6F" w:rsidRDefault="00B82B6F" w:rsidP="00B82B6F">
      <w:pPr>
        <w:pStyle w:val="Heading2"/>
      </w:pPr>
    </w:p>
    <w:p w:rsidR="00653BED" w:rsidRPr="00653BED" w:rsidRDefault="00653BED" w:rsidP="00653BED">
      <w:pPr>
        <w:pStyle w:val="BodyText"/>
      </w:pPr>
    </w:p>
    <w:p w:rsidR="00B82B6F" w:rsidRDefault="00B82B6F" w:rsidP="00B82B6F">
      <w:pPr>
        <w:pStyle w:val="Heading2"/>
      </w:pPr>
    </w:p>
    <w:p w:rsidR="00653BED" w:rsidRPr="00653BED" w:rsidRDefault="00653BED" w:rsidP="00653BED">
      <w:pPr>
        <w:pStyle w:val="BodyText"/>
      </w:pPr>
    </w:p>
    <w:p w:rsidR="00B82B6F" w:rsidRDefault="00B82B6F" w:rsidP="00B82B6F">
      <w:pPr>
        <w:pStyle w:val="Heading2"/>
      </w:pPr>
      <w:r>
        <w:t xml:space="preserve">Appendix </w:t>
      </w:r>
      <w:r w:rsidR="0025637E">
        <w:t>E</w:t>
      </w:r>
      <w:r>
        <w:t>: Project Budget</w:t>
      </w:r>
    </w:p>
    <w:p w:rsidR="00B82B6F" w:rsidRDefault="00B82B6F">
      <w:pPr>
        <w:tabs>
          <w:tab w:val="clear" w:pos="360"/>
        </w:tabs>
        <w:spacing w:after="160" w:line="259" w:lineRule="auto"/>
        <w:rPr>
          <w:b/>
          <w:color w:val="003865" w:themeColor="text2"/>
          <w:sz w:val="48"/>
          <w:lang w:bidi="en-US"/>
        </w:rPr>
      </w:pPr>
      <w:r>
        <w:lastRenderedPageBreak/>
        <w:br w:type="page"/>
      </w:r>
    </w:p>
    <w:p w:rsidR="00B82B6F" w:rsidRDefault="00B82B6F" w:rsidP="00B82B6F">
      <w:pPr>
        <w:pStyle w:val="Heading2"/>
        <w:rPr>
          <w:sz w:val="20"/>
        </w:rPr>
      </w:pPr>
    </w:p>
    <w:p w:rsidR="00B82B6F" w:rsidRPr="00B82B6F" w:rsidRDefault="00B82B6F" w:rsidP="00B82B6F">
      <w:pPr>
        <w:pStyle w:val="BodyText"/>
        <w:jc w:val="center"/>
        <w:rPr>
          <w:b/>
          <w:u w:val="single"/>
        </w:rPr>
      </w:pPr>
      <w:r w:rsidRPr="00B82B6F">
        <w:rPr>
          <w:b/>
          <w:u w:val="single"/>
        </w:rPr>
        <w:t xml:space="preserve">PLEASE USE THE EXCEL SPREADSHEET PROVIDED TO INPUT YOUR PROPOSED PROJECT BUDGET. IF YOU NEED A COPY OF THIS SPREADSHEET, CONTACT </w:t>
      </w:r>
      <w:hyperlink r:id="rId33" w:history="1">
        <w:r w:rsidRPr="00B82B6F">
          <w:rPr>
            <w:rStyle w:val="Hyperlink"/>
            <w:b/>
          </w:rPr>
          <w:t>Alaina.DeSalvo@state.mn.us</w:t>
        </w:r>
      </w:hyperlink>
    </w:p>
    <w:p w:rsidR="008B5D83" w:rsidRPr="00275B1A" w:rsidRDefault="00B82B6F" w:rsidP="00275B1A">
      <w:pPr>
        <w:pStyle w:val="BodyText"/>
        <w:rPr>
          <w:b/>
        </w:rPr>
      </w:pPr>
      <w:r w:rsidRPr="00B82B6F">
        <w:rPr>
          <w:b/>
        </w:rPr>
        <w:t xml:space="preserve">Budget Narrative and Justification:  </w:t>
      </w:r>
    </w:p>
    <w:sectPr w:rsidR="008B5D83" w:rsidRPr="00275B1A" w:rsidSect="00C57983">
      <w:footerReference w:type="default" r:id="rId34"/>
      <w:pgSz w:w="12240" w:h="15840"/>
      <w:pgMar w:top="1440" w:right="1440" w:bottom="1440" w:left="1440" w:header="720" w:footer="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5FB" w:rsidRDefault="00D065FB" w:rsidP="00E81298">
      <w:pPr>
        <w:spacing w:after="0"/>
      </w:pPr>
      <w:r>
        <w:separator/>
      </w:r>
    </w:p>
  </w:endnote>
  <w:endnote w:type="continuationSeparator" w:id="0">
    <w:p w:rsidR="00D065FB" w:rsidRDefault="00D065FB" w:rsidP="00E812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508" w:rsidRPr="005B2DDF" w:rsidRDefault="00DB1508" w:rsidP="005E356E">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Pr>
        <w:rFonts w:asciiTheme="minorHAnsi" w:hAnsiTheme="minorHAnsi"/>
        <w:sz w:val="18"/>
        <w:szCs w:val="18"/>
      </w:rPr>
      <w:t>Emergency Assistance for Postsecondary Students Grant Program</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3161EB">
      <w:rPr>
        <w:rFonts w:asciiTheme="minorHAnsi" w:hAnsiTheme="minorHAnsi"/>
        <w:noProof/>
        <w:sz w:val="18"/>
        <w:szCs w:val="18"/>
      </w:rPr>
      <w:t>17</w:t>
    </w:r>
    <w:r w:rsidRPr="00AF5107">
      <w:rPr>
        <w:rFonts w:asciiTheme="minorHAnsi" w:hAnsiTheme="minorHAnsi"/>
        <w:noProof/>
        <w:sz w:val="18"/>
        <w:szCs w:val="18"/>
      </w:rPr>
      <w:fldChar w:fldCharType="end"/>
    </w:r>
  </w:p>
  <w:p w:rsidR="00DB1508" w:rsidRDefault="00DB1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5FB" w:rsidRDefault="00D065FB" w:rsidP="00E81298">
      <w:pPr>
        <w:spacing w:after="0"/>
      </w:pPr>
      <w:r>
        <w:separator/>
      </w:r>
    </w:p>
  </w:footnote>
  <w:footnote w:type="continuationSeparator" w:id="0">
    <w:p w:rsidR="00D065FB" w:rsidRDefault="00D065FB" w:rsidP="00E81298">
      <w:pPr>
        <w:spacing w:after="0"/>
      </w:pPr>
      <w:r>
        <w:continuationSeparator/>
      </w:r>
    </w:p>
  </w:footnote>
  <w:footnote w:id="1">
    <w:p w:rsidR="00DB1508" w:rsidRPr="00406A2E" w:rsidRDefault="00DB1508" w:rsidP="005A3481">
      <w:pPr>
        <w:pStyle w:val="FootnoteText"/>
        <w:ind w:left="720" w:hanging="720"/>
      </w:pPr>
      <w:r>
        <w:rPr>
          <w:rStyle w:val="FootnoteReference"/>
        </w:rPr>
        <w:footnoteRef/>
      </w:r>
      <w:r>
        <w:t xml:space="preserve"> </w:t>
      </w:r>
      <w:proofErr w:type="spellStart"/>
      <w:r>
        <w:t>MinnPost</w:t>
      </w:r>
      <w:proofErr w:type="spellEnd"/>
      <w:r>
        <w:t xml:space="preserve"> (Producer), &amp; </w:t>
      </w:r>
      <w:proofErr w:type="spellStart"/>
      <w:r>
        <w:t>Beelman</w:t>
      </w:r>
      <w:proofErr w:type="spellEnd"/>
      <w:r>
        <w:t xml:space="preserve">, S., </w:t>
      </w:r>
      <w:proofErr w:type="spellStart"/>
      <w:r>
        <w:t>Kostchocka</w:t>
      </w:r>
      <w:proofErr w:type="spellEnd"/>
      <w:r>
        <w:t xml:space="preserve">, A., </w:t>
      </w:r>
      <w:proofErr w:type="spellStart"/>
      <w:r>
        <w:t>Kovar</w:t>
      </w:r>
      <w:proofErr w:type="spellEnd"/>
      <w:r>
        <w:t xml:space="preserve">, D., </w:t>
      </w:r>
      <w:proofErr w:type="spellStart"/>
      <w:r>
        <w:t>Serrin</w:t>
      </w:r>
      <w:proofErr w:type="spellEnd"/>
      <w:r>
        <w:t xml:space="preserve">, B. (Directors). (2013). </w:t>
      </w:r>
      <w:r>
        <w:rPr>
          <w:i/>
        </w:rPr>
        <w:t xml:space="preserve">No place to call home: Homeless at MCTC. </w:t>
      </w:r>
      <w:r>
        <w:t xml:space="preserve">United States: YouTube. </w:t>
      </w:r>
    </w:p>
  </w:footnote>
  <w:footnote w:id="2">
    <w:p w:rsidR="00DB1508" w:rsidRPr="005E2D16" w:rsidRDefault="00DB1508" w:rsidP="005A3481">
      <w:pPr>
        <w:pStyle w:val="FootnoteText"/>
        <w:ind w:left="720" w:hanging="720"/>
        <w:rPr>
          <w:i/>
        </w:rPr>
      </w:pPr>
      <w:r>
        <w:rPr>
          <w:rStyle w:val="FootnoteReference"/>
        </w:rPr>
        <w:footnoteRef/>
      </w:r>
      <w:r>
        <w:t xml:space="preserve"> Goldrick-Rab, S. (2016), </w:t>
      </w:r>
      <w:proofErr w:type="gramStart"/>
      <w:r>
        <w:rPr>
          <w:i/>
        </w:rPr>
        <w:t>Paying</w:t>
      </w:r>
      <w:proofErr w:type="gramEnd"/>
      <w:r>
        <w:rPr>
          <w:i/>
        </w:rPr>
        <w:t xml:space="preserve"> the price: College costs, financial aid, and the betrayal of the American dream. </w:t>
      </w:r>
      <w:r>
        <w:t>Chicago, IL: University of Chicago Press.</w:t>
      </w:r>
      <w:r>
        <w:rPr>
          <w:i/>
        </w:rPr>
        <w:t xml:space="preserve">  </w:t>
      </w:r>
    </w:p>
  </w:footnote>
  <w:footnote w:id="3">
    <w:p w:rsidR="00DB1508" w:rsidRPr="005E2D16" w:rsidRDefault="00DB1508" w:rsidP="005A3481">
      <w:pPr>
        <w:pStyle w:val="FootnoteText"/>
        <w:ind w:left="720" w:hanging="720"/>
        <w:rPr>
          <w:i/>
        </w:rPr>
      </w:pPr>
      <w:r>
        <w:rPr>
          <w:rStyle w:val="FootnoteReference"/>
        </w:rPr>
        <w:footnoteRef/>
      </w:r>
      <w:r>
        <w:t xml:space="preserve"> Nichols, A. H. (2015). The Pell Partnership: Ensuring a shared responsibility for low-income student success. </w:t>
      </w:r>
      <w:r>
        <w:rPr>
          <w:i/>
        </w:rPr>
        <w:t xml:space="preserve">The Education Trust, September 2015.  </w:t>
      </w:r>
    </w:p>
  </w:footnote>
  <w:footnote w:id="4">
    <w:p w:rsidR="00DB1508" w:rsidRDefault="00DB1508" w:rsidP="0061367E">
      <w:pPr>
        <w:pStyle w:val="FootnoteText"/>
      </w:pPr>
      <w:r>
        <w:rPr>
          <w:rStyle w:val="FootnoteReference"/>
        </w:rPr>
        <w:footnoteRef/>
      </w:r>
      <w:r>
        <w:t xml:space="preserve"> Tentative </w:t>
      </w:r>
    </w:p>
  </w:footnote>
  <w:footnote w:id="5">
    <w:p w:rsidR="00DB1508" w:rsidRPr="00BC6C50" w:rsidRDefault="00DB1508" w:rsidP="00BC6C50">
      <w:pPr>
        <w:rPr>
          <w:rFonts w:cstheme="minorHAnsi"/>
          <w:sz w:val="18"/>
          <w:szCs w:val="24"/>
        </w:rPr>
      </w:pPr>
      <w:r w:rsidRPr="00BC6C50">
        <w:rPr>
          <w:rStyle w:val="FootnoteReference"/>
          <w:sz w:val="18"/>
        </w:rPr>
        <w:footnoteRef/>
      </w:r>
      <w:r w:rsidRPr="00BC6C50">
        <w:rPr>
          <w:sz w:val="18"/>
        </w:rPr>
        <w:t xml:space="preserve"> </w:t>
      </w:r>
      <w:r w:rsidRPr="00BC6C50">
        <w:rPr>
          <w:rFonts w:cstheme="minorHAnsi"/>
          <w:sz w:val="18"/>
          <w:szCs w:val="24"/>
        </w:rPr>
        <w:t xml:space="preserve">*EAPS funds cannot go towards tuition or books. If a college or university decides to award EAPS funds using student accounts, they </w:t>
      </w:r>
      <w:r w:rsidRPr="00BC6C50">
        <w:rPr>
          <w:rFonts w:cstheme="minorHAnsi"/>
          <w:i/>
          <w:sz w:val="18"/>
          <w:szCs w:val="24"/>
        </w:rPr>
        <w:t xml:space="preserve">must </w:t>
      </w:r>
      <w:r w:rsidRPr="00BC6C50">
        <w:rPr>
          <w:rFonts w:cstheme="minorHAnsi"/>
          <w:sz w:val="18"/>
          <w:szCs w:val="24"/>
        </w:rPr>
        <w:t xml:space="preserve">submit a plan in their proposal to ensure that the funds are not used toward tuition or books.   </w:t>
      </w:r>
    </w:p>
    <w:p w:rsidR="00DB1508" w:rsidRDefault="00DB150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508" w:rsidRPr="00F50536" w:rsidRDefault="00DB1508" w:rsidP="00F50536">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508" w:rsidRPr="005666F2" w:rsidRDefault="00DB1508">
    <w:pPr>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508" w:rsidRPr="00F50536" w:rsidRDefault="00DB1508" w:rsidP="00F50536">
    <w:pPr>
      <w:pStyle w:val="Header"/>
      <w:jc w:val="center"/>
      <w:rPr>
        <w:b/>
      </w:rPr>
    </w:pPr>
    <w:r>
      <w:rPr>
        <w:b/>
      </w:rPr>
      <w:t>FY2022 Request for Proposals</w:t>
    </w:r>
    <w:r>
      <w:rPr>
        <w:b/>
      </w:rPr>
      <w:br/>
      <w:t>Emergency Assistance for Postsecondary Students Grant Program</w:t>
    </w:r>
    <w:r>
      <w:rPr>
        <w:b/>
      </w:rPr>
      <w:br/>
      <w:t>April 12, 2021</w:t>
    </w:r>
  </w:p>
  <w:p w:rsidR="00DB1508" w:rsidRDefault="00DB15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A8C565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9248556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0A5A602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AD6CC4"/>
    <w:multiLevelType w:val="hybridMultilevel"/>
    <w:tmpl w:val="5788904A"/>
    <w:lvl w:ilvl="0" w:tplc="728E553E">
      <w:start w:val="1"/>
      <w:numFmt w:val="bullet"/>
      <w:pStyle w:val="Listbullete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72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2098F"/>
    <w:multiLevelType w:val="hybridMultilevel"/>
    <w:tmpl w:val="C5E227F2"/>
    <w:lvl w:ilvl="0" w:tplc="C25AA36A">
      <w:start w:val="1"/>
      <w:numFmt w:val="decimal"/>
      <w:pStyle w:val="Listnumbered"/>
      <w:lvlText w:val="%1."/>
      <w:lvlJc w:val="left"/>
      <w:pPr>
        <w:ind w:left="360" w:hanging="360"/>
      </w:pPr>
    </w:lvl>
    <w:lvl w:ilvl="1" w:tplc="463A7F5A">
      <w:start w:val="1"/>
      <w:numFmt w:val="lowerLetter"/>
      <w:lvlText w:val="%2."/>
      <w:lvlJc w:val="left"/>
      <w:pPr>
        <w:ind w:left="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0E3660"/>
    <w:multiLevelType w:val="hybridMultilevel"/>
    <w:tmpl w:val="1E4ED5DE"/>
    <w:lvl w:ilvl="0" w:tplc="3DC4F5AA">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7890C6C"/>
    <w:multiLevelType w:val="hybridMultilevel"/>
    <w:tmpl w:val="DAE87D1C"/>
    <w:lvl w:ilvl="0" w:tplc="3B2C885C">
      <w:start w:val="2"/>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7" w15:restartNumberingAfterBreak="0">
    <w:nsid w:val="18E820D7"/>
    <w:multiLevelType w:val="hybridMultilevel"/>
    <w:tmpl w:val="63BEFFC8"/>
    <w:lvl w:ilvl="0" w:tplc="B676732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9A4568"/>
    <w:multiLevelType w:val="hybridMultilevel"/>
    <w:tmpl w:val="24A41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A65B64"/>
    <w:multiLevelType w:val="hybridMultilevel"/>
    <w:tmpl w:val="9BCEB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B14411"/>
    <w:multiLevelType w:val="hybridMultilevel"/>
    <w:tmpl w:val="DF74FA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58E7F49"/>
    <w:multiLevelType w:val="hybridMultilevel"/>
    <w:tmpl w:val="1A8CD342"/>
    <w:lvl w:ilvl="0" w:tplc="6EA6501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6400F25"/>
    <w:multiLevelType w:val="hybridMultilevel"/>
    <w:tmpl w:val="55D682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7C5586C"/>
    <w:multiLevelType w:val="hybridMultilevel"/>
    <w:tmpl w:val="71BE1C7C"/>
    <w:lvl w:ilvl="0" w:tplc="D284C5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B609EE"/>
    <w:multiLevelType w:val="hybridMultilevel"/>
    <w:tmpl w:val="533CA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167C3B"/>
    <w:multiLevelType w:val="hybridMultilevel"/>
    <w:tmpl w:val="5FDAC700"/>
    <w:lvl w:ilvl="0" w:tplc="98EE84A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0A7619"/>
    <w:multiLevelType w:val="hybridMultilevel"/>
    <w:tmpl w:val="66B466DC"/>
    <w:lvl w:ilvl="0" w:tplc="23A4C46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08E3450">
      <w:start w:val="1"/>
      <w:numFmt w:val="bullet"/>
      <w:lvlText w:val=""/>
      <w:lvlJc w:val="left"/>
      <w:pPr>
        <w:ind w:left="2340" w:hanging="90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D57852"/>
    <w:multiLevelType w:val="hybridMultilevel"/>
    <w:tmpl w:val="48CADF94"/>
    <w:lvl w:ilvl="0" w:tplc="04090001">
      <w:start w:val="1"/>
      <w:numFmt w:val="bullet"/>
      <w:lvlText w:val=""/>
      <w:lvlJc w:val="left"/>
      <w:pPr>
        <w:ind w:left="2275" w:hanging="360"/>
      </w:pPr>
      <w:rPr>
        <w:rFonts w:ascii="Symbol" w:hAnsi="Symbol"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8" w15:restartNumberingAfterBreak="0">
    <w:nsid w:val="33255EE2"/>
    <w:multiLevelType w:val="hybridMultilevel"/>
    <w:tmpl w:val="A18866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312D31"/>
    <w:multiLevelType w:val="hybridMultilevel"/>
    <w:tmpl w:val="B5B44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1B6945"/>
    <w:multiLevelType w:val="hybridMultilevel"/>
    <w:tmpl w:val="87B6B47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D8E3B2E"/>
    <w:multiLevelType w:val="hybridMultilevel"/>
    <w:tmpl w:val="F17815B6"/>
    <w:lvl w:ilvl="0" w:tplc="6C26635A">
      <w:start w:val="1"/>
      <w:numFmt w:val="upperRoman"/>
      <w:lvlText w:val="%1."/>
      <w:lvlJc w:val="left"/>
      <w:pPr>
        <w:tabs>
          <w:tab w:val="num" w:pos="900"/>
        </w:tabs>
        <w:ind w:left="900" w:hanging="720"/>
      </w:pPr>
      <w:rPr>
        <w:rFonts w:hint="default"/>
        <w:b/>
      </w:rPr>
    </w:lvl>
    <w:lvl w:ilvl="1" w:tplc="04090019">
      <w:start w:val="1"/>
      <w:numFmt w:val="lowerLetter"/>
      <w:lvlText w:val="%2."/>
      <w:lvlJc w:val="left"/>
      <w:pPr>
        <w:tabs>
          <w:tab w:val="num" w:pos="1440"/>
        </w:tabs>
        <w:ind w:left="1440" w:hanging="360"/>
      </w:pPr>
    </w:lvl>
    <w:lvl w:ilvl="2" w:tplc="7AF68C90">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0A2C0F"/>
    <w:multiLevelType w:val="hybridMultilevel"/>
    <w:tmpl w:val="6916D474"/>
    <w:lvl w:ilvl="0" w:tplc="A228683E">
      <w:start w:val="1"/>
      <w:numFmt w:val="decimal"/>
      <w:lvlText w:val="%1."/>
      <w:lvlJc w:val="left"/>
      <w:pPr>
        <w:ind w:left="1350" w:hanging="360"/>
      </w:pPr>
      <w:rPr>
        <w:rFonts w:hint="default"/>
        <w:b w:val="0"/>
        <w:u w:val="none"/>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4E4E5C8F"/>
    <w:multiLevelType w:val="hybridMultilevel"/>
    <w:tmpl w:val="4E822066"/>
    <w:lvl w:ilvl="0" w:tplc="D780058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2D928A6"/>
    <w:multiLevelType w:val="multilevel"/>
    <w:tmpl w:val="88E640AC"/>
    <w:styleLink w:val="1stbullet"/>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BDE1BE5"/>
    <w:multiLevelType w:val="hybridMultilevel"/>
    <w:tmpl w:val="A3EAF1AA"/>
    <w:lvl w:ilvl="0" w:tplc="BBA413E6">
      <w:start w:val="1"/>
      <w:numFmt w:val="bullet"/>
      <w:pStyle w:val="List"/>
      <w:lvlText w:val=""/>
      <w:lvlJc w:val="left"/>
      <w:pPr>
        <w:ind w:left="360" w:hanging="360"/>
      </w:pPr>
      <w:rPr>
        <w:rFonts w:ascii="Symbol" w:hAnsi="Symbol" w:hint="default"/>
        <w:color w:val="003865"/>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DD5295"/>
    <w:multiLevelType w:val="hybridMultilevel"/>
    <w:tmpl w:val="A30A3504"/>
    <w:lvl w:ilvl="0" w:tplc="264EE750">
      <w:start w:val="5"/>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0F136C7"/>
    <w:multiLevelType w:val="hybridMultilevel"/>
    <w:tmpl w:val="78804200"/>
    <w:lvl w:ilvl="0" w:tplc="6C5A42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E3EA6"/>
    <w:multiLevelType w:val="hybridMultilevel"/>
    <w:tmpl w:val="4FCEF3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1C74993"/>
    <w:multiLevelType w:val="hybridMultilevel"/>
    <w:tmpl w:val="082CEF70"/>
    <w:lvl w:ilvl="0" w:tplc="44840D5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F243A2"/>
    <w:multiLevelType w:val="hybridMultilevel"/>
    <w:tmpl w:val="A52281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16336F"/>
    <w:multiLevelType w:val="multilevel"/>
    <w:tmpl w:val="0409001D"/>
    <w:styleLink w:val="2ndbullet"/>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31"/>
  </w:num>
  <w:num w:numId="3">
    <w:abstractNumId w:val="1"/>
  </w:num>
  <w:num w:numId="4">
    <w:abstractNumId w:val="0"/>
  </w:num>
  <w:num w:numId="5">
    <w:abstractNumId w:val="2"/>
  </w:num>
  <w:num w:numId="6">
    <w:abstractNumId w:val="25"/>
  </w:num>
  <w:num w:numId="7">
    <w:abstractNumId w:val="3"/>
  </w:num>
  <w:num w:numId="8">
    <w:abstractNumId w:val="4"/>
  </w:num>
  <w:num w:numId="9">
    <w:abstractNumId w:val="7"/>
  </w:num>
  <w:num w:numId="10">
    <w:abstractNumId w:val="30"/>
  </w:num>
  <w:num w:numId="11">
    <w:abstractNumId w:val="21"/>
  </w:num>
  <w:num w:numId="12">
    <w:abstractNumId w:val="16"/>
  </w:num>
  <w:num w:numId="13">
    <w:abstractNumId w:val="22"/>
  </w:num>
  <w:num w:numId="14">
    <w:abstractNumId w:val="6"/>
  </w:num>
  <w:num w:numId="15">
    <w:abstractNumId w:val="11"/>
  </w:num>
  <w:num w:numId="16">
    <w:abstractNumId w:val="5"/>
  </w:num>
  <w:num w:numId="17">
    <w:abstractNumId w:val="13"/>
  </w:num>
  <w:num w:numId="18">
    <w:abstractNumId w:val="14"/>
  </w:num>
  <w:num w:numId="19">
    <w:abstractNumId w:val="29"/>
  </w:num>
  <w:num w:numId="20">
    <w:abstractNumId w:val="15"/>
  </w:num>
  <w:num w:numId="21">
    <w:abstractNumId w:val="19"/>
  </w:num>
  <w:num w:numId="22">
    <w:abstractNumId w:val="9"/>
  </w:num>
  <w:num w:numId="23">
    <w:abstractNumId w:val="23"/>
  </w:num>
  <w:num w:numId="24">
    <w:abstractNumId w:val="26"/>
  </w:num>
  <w:num w:numId="25">
    <w:abstractNumId w:val="8"/>
  </w:num>
  <w:num w:numId="26">
    <w:abstractNumId w:val="18"/>
  </w:num>
  <w:num w:numId="27">
    <w:abstractNumId w:val="17"/>
  </w:num>
  <w:num w:numId="28">
    <w:abstractNumId w:val="10"/>
  </w:num>
  <w:num w:numId="29">
    <w:abstractNumId w:val="28"/>
  </w:num>
  <w:num w:numId="30">
    <w:abstractNumId w:val="20"/>
  </w:num>
  <w:num w:numId="31">
    <w:abstractNumId w:val="12"/>
  </w:num>
  <w:num w:numId="3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AB"/>
    <w:rsid w:val="000077DE"/>
    <w:rsid w:val="000211BF"/>
    <w:rsid w:val="00050117"/>
    <w:rsid w:val="00051A2E"/>
    <w:rsid w:val="0005314E"/>
    <w:rsid w:val="00087A5F"/>
    <w:rsid w:val="00097969"/>
    <w:rsid w:val="000B3A0A"/>
    <w:rsid w:val="00107396"/>
    <w:rsid w:val="00111417"/>
    <w:rsid w:val="001E746A"/>
    <w:rsid w:val="00204A21"/>
    <w:rsid w:val="002510A9"/>
    <w:rsid w:val="0025637E"/>
    <w:rsid w:val="00273381"/>
    <w:rsid w:val="002748F1"/>
    <w:rsid w:val="00275B1A"/>
    <w:rsid w:val="00282960"/>
    <w:rsid w:val="00287F6D"/>
    <w:rsid w:val="002A0F16"/>
    <w:rsid w:val="003161EB"/>
    <w:rsid w:val="00336C49"/>
    <w:rsid w:val="00354169"/>
    <w:rsid w:val="003A316F"/>
    <w:rsid w:val="00422519"/>
    <w:rsid w:val="00431948"/>
    <w:rsid w:val="00431AAB"/>
    <w:rsid w:val="004320AF"/>
    <w:rsid w:val="004507FF"/>
    <w:rsid w:val="004C594E"/>
    <w:rsid w:val="004C598B"/>
    <w:rsid w:val="004D3D8E"/>
    <w:rsid w:val="004F302E"/>
    <w:rsid w:val="00507C19"/>
    <w:rsid w:val="00515D58"/>
    <w:rsid w:val="00535080"/>
    <w:rsid w:val="00537757"/>
    <w:rsid w:val="00550ED1"/>
    <w:rsid w:val="005611A3"/>
    <w:rsid w:val="005A2C5C"/>
    <w:rsid w:val="005A3481"/>
    <w:rsid w:val="005C3266"/>
    <w:rsid w:val="005D54B8"/>
    <w:rsid w:val="005E356E"/>
    <w:rsid w:val="00605ADA"/>
    <w:rsid w:val="0061367E"/>
    <w:rsid w:val="00617C51"/>
    <w:rsid w:val="00653BED"/>
    <w:rsid w:val="006612CC"/>
    <w:rsid w:val="006678FA"/>
    <w:rsid w:val="006713D4"/>
    <w:rsid w:val="00680811"/>
    <w:rsid w:val="00684980"/>
    <w:rsid w:val="00690975"/>
    <w:rsid w:val="0069558C"/>
    <w:rsid w:val="006A196D"/>
    <w:rsid w:val="006C7210"/>
    <w:rsid w:val="006F0117"/>
    <w:rsid w:val="00703D4A"/>
    <w:rsid w:val="00734DA3"/>
    <w:rsid w:val="00767E77"/>
    <w:rsid w:val="00790608"/>
    <w:rsid w:val="007A184E"/>
    <w:rsid w:val="007A3E02"/>
    <w:rsid w:val="007B692A"/>
    <w:rsid w:val="007D359B"/>
    <w:rsid w:val="007D685F"/>
    <w:rsid w:val="007F7F74"/>
    <w:rsid w:val="00823EE4"/>
    <w:rsid w:val="0087529E"/>
    <w:rsid w:val="0088657A"/>
    <w:rsid w:val="008A5B7C"/>
    <w:rsid w:val="008B5D83"/>
    <w:rsid w:val="008B789B"/>
    <w:rsid w:val="008D042A"/>
    <w:rsid w:val="00913E5A"/>
    <w:rsid w:val="0093688C"/>
    <w:rsid w:val="00974E06"/>
    <w:rsid w:val="009A3309"/>
    <w:rsid w:val="009B0C7D"/>
    <w:rsid w:val="009B7E05"/>
    <w:rsid w:val="00A051E8"/>
    <w:rsid w:val="00A57346"/>
    <w:rsid w:val="00A85BC8"/>
    <w:rsid w:val="00A87DE8"/>
    <w:rsid w:val="00AA62B4"/>
    <w:rsid w:val="00AD13BB"/>
    <w:rsid w:val="00B252F1"/>
    <w:rsid w:val="00B466C5"/>
    <w:rsid w:val="00B55E0E"/>
    <w:rsid w:val="00B703A1"/>
    <w:rsid w:val="00B82555"/>
    <w:rsid w:val="00B82B6F"/>
    <w:rsid w:val="00B90B6A"/>
    <w:rsid w:val="00B94B06"/>
    <w:rsid w:val="00BB3BFE"/>
    <w:rsid w:val="00BC14E0"/>
    <w:rsid w:val="00BC6C50"/>
    <w:rsid w:val="00BD2772"/>
    <w:rsid w:val="00C23B6A"/>
    <w:rsid w:val="00C41717"/>
    <w:rsid w:val="00C512AB"/>
    <w:rsid w:val="00C52DC3"/>
    <w:rsid w:val="00C57983"/>
    <w:rsid w:val="00C82290"/>
    <w:rsid w:val="00C825CA"/>
    <w:rsid w:val="00C979AE"/>
    <w:rsid w:val="00CB5149"/>
    <w:rsid w:val="00CC601B"/>
    <w:rsid w:val="00D065FB"/>
    <w:rsid w:val="00D57BFD"/>
    <w:rsid w:val="00D65DF5"/>
    <w:rsid w:val="00D826BF"/>
    <w:rsid w:val="00DA6B7D"/>
    <w:rsid w:val="00DB1508"/>
    <w:rsid w:val="00DC294F"/>
    <w:rsid w:val="00E47A5F"/>
    <w:rsid w:val="00E67F9C"/>
    <w:rsid w:val="00E81298"/>
    <w:rsid w:val="00E9773B"/>
    <w:rsid w:val="00EA7CB9"/>
    <w:rsid w:val="00EE1AC1"/>
    <w:rsid w:val="00EE6438"/>
    <w:rsid w:val="00F15A97"/>
    <w:rsid w:val="00F256FA"/>
    <w:rsid w:val="00F25BAB"/>
    <w:rsid w:val="00F272C3"/>
    <w:rsid w:val="00F360F4"/>
    <w:rsid w:val="00F50536"/>
    <w:rsid w:val="00F5432C"/>
    <w:rsid w:val="00F83551"/>
    <w:rsid w:val="00F92A71"/>
    <w:rsid w:val="00FA3955"/>
    <w:rsid w:val="00FE229F"/>
    <w:rsid w:val="00FE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AD4398"/>
  <w15:chartTrackingRefBased/>
  <w15:docId w15:val="{3E37DE68-04BD-49F7-ABC3-C8B19107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5ADA"/>
    <w:pPr>
      <w:tabs>
        <w:tab w:val="left" w:pos="360"/>
      </w:tabs>
      <w:spacing w:after="120" w:line="240" w:lineRule="auto"/>
    </w:pPr>
  </w:style>
  <w:style w:type="paragraph" w:styleId="Heading1">
    <w:name w:val="heading 1"/>
    <w:aliases w:val="Heading Chapter"/>
    <w:basedOn w:val="BodyText"/>
    <w:next w:val="BodyText"/>
    <w:link w:val="Heading1Char"/>
    <w:uiPriority w:val="1"/>
    <w:qFormat/>
    <w:rsid w:val="00DA6B7D"/>
    <w:pPr>
      <w:spacing w:before="4000"/>
      <w:outlineLvl w:val="0"/>
    </w:pPr>
    <w:rPr>
      <w:b/>
      <w:color w:val="003865"/>
      <w:sz w:val="72"/>
    </w:rPr>
  </w:style>
  <w:style w:type="paragraph" w:styleId="Heading2">
    <w:name w:val="heading 2"/>
    <w:basedOn w:val="BodyText"/>
    <w:next w:val="BodyText"/>
    <w:link w:val="Heading2Char"/>
    <w:uiPriority w:val="1"/>
    <w:qFormat/>
    <w:rsid w:val="00DA6B7D"/>
    <w:pPr>
      <w:outlineLvl w:val="1"/>
    </w:pPr>
    <w:rPr>
      <w:b/>
      <w:color w:val="003865" w:themeColor="text2"/>
      <w:sz w:val="48"/>
    </w:rPr>
  </w:style>
  <w:style w:type="paragraph" w:styleId="Heading3">
    <w:name w:val="heading 3"/>
    <w:basedOn w:val="Heading2"/>
    <w:next w:val="BodyText"/>
    <w:link w:val="Heading3Char"/>
    <w:uiPriority w:val="1"/>
    <w:qFormat/>
    <w:rsid w:val="00DA6B7D"/>
    <w:pPr>
      <w:outlineLvl w:val="2"/>
    </w:pPr>
    <w:rPr>
      <w:sz w:val="36"/>
    </w:rPr>
  </w:style>
  <w:style w:type="paragraph" w:styleId="Heading4">
    <w:name w:val="heading 4"/>
    <w:basedOn w:val="Heading3"/>
    <w:next w:val="BodyText"/>
    <w:link w:val="Heading4Char"/>
    <w:uiPriority w:val="1"/>
    <w:qFormat/>
    <w:rsid w:val="00DA6B7D"/>
    <w:pPr>
      <w:outlineLvl w:val="3"/>
    </w:pPr>
    <w:rPr>
      <w:sz w:val="28"/>
    </w:rPr>
  </w:style>
  <w:style w:type="paragraph" w:styleId="Heading5">
    <w:name w:val="heading 5"/>
    <w:basedOn w:val="Normal"/>
    <w:next w:val="Normal"/>
    <w:link w:val="Heading5Char"/>
    <w:uiPriority w:val="9"/>
    <w:semiHidden/>
    <w:unhideWhenUsed/>
    <w:qFormat/>
    <w:rsid w:val="00282960"/>
    <w:pPr>
      <w:keepNext/>
      <w:keepLines/>
      <w:tabs>
        <w:tab w:val="clear" w:pos="360"/>
      </w:tabs>
      <w:spacing w:before="40" w:after="0" w:line="271" w:lineRule="auto"/>
      <w:outlineLvl w:val="4"/>
    </w:pPr>
    <w:rPr>
      <w:rFonts w:asciiTheme="majorHAnsi" w:eastAsiaTheme="majorEastAsia" w:hAnsiTheme="majorHAnsi" w:cstheme="majorBidi"/>
      <w:color w:val="006A7F" w:themeColor="accent1" w:themeShade="BF"/>
      <w:lang w:bidi="en-US"/>
    </w:rPr>
  </w:style>
  <w:style w:type="paragraph" w:styleId="Heading6">
    <w:name w:val="heading 6"/>
    <w:basedOn w:val="Normal"/>
    <w:next w:val="Normal"/>
    <w:link w:val="Heading6Char"/>
    <w:uiPriority w:val="9"/>
    <w:semiHidden/>
    <w:unhideWhenUsed/>
    <w:qFormat/>
    <w:rsid w:val="00282960"/>
    <w:pPr>
      <w:keepNext/>
      <w:keepLines/>
      <w:tabs>
        <w:tab w:val="clear" w:pos="360"/>
      </w:tabs>
      <w:spacing w:before="40" w:after="0" w:line="271" w:lineRule="auto"/>
      <w:outlineLvl w:val="5"/>
    </w:pPr>
    <w:rPr>
      <w:rFonts w:asciiTheme="majorHAnsi" w:eastAsiaTheme="majorEastAsia" w:hAnsiTheme="majorHAnsi" w:cstheme="majorBidi"/>
      <w:color w:val="004654" w:themeColor="accent1" w:themeShade="7F"/>
      <w:lang w:bidi="en-US"/>
    </w:rPr>
  </w:style>
  <w:style w:type="paragraph" w:styleId="Heading7">
    <w:name w:val="heading 7"/>
    <w:basedOn w:val="Normal"/>
    <w:next w:val="Normal"/>
    <w:link w:val="Heading7Char"/>
    <w:uiPriority w:val="9"/>
    <w:semiHidden/>
    <w:unhideWhenUsed/>
    <w:qFormat/>
    <w:rsid w:val="00282960"/>
    <w:pPr>
      <w:keepNext/>
      <w:keepLines/>
      <w:tabs>
        <w:tab w:val="clear" w:pos="360"/>
      </w:tabs>
      <w:spacing w:before="40" w:after="0" w:line="271" w:lineRule="auto"/>
      <w:outlineLvl w:val="6"/>
    </w:pPr>
    <w:rPr>
      <w:rFonts w:asciiTheme="majorHAnsi" w:eastAsiaTheme="majorEastAsia" w:hAnsiTheme="majorHAnsi" w:cstheme="majorBidi"/>
      <w:i/>
      <w:iCs/>
      <w:color w:val="004654" w:themeColor="accent1" w:themeShade="7F"/>
      <w:lang w:bidi="en-US"/>
    </w:rPr>
  </w:style>
  <w:style w:type="paragraph" w:styleId="Heading8">
    <w:name w:val="heading 8"/>
    <w:basedOn w:val="Normal"/>
    <w:next w:val="Normal"/>
    <w:link w:val="Heading8Char"/>
    <w:uiPriority w:val="9"/>
    <w:semiHidden/>
    <w:unhideWhenUsed/>
    <w:qFormat/>
    <w:rsid w:val="00282960"/>
    <w:pPr>
      <w:keepNext/>
      <w:keepLines/>
      <w:tabs>
        <w:tab w:val="clear" w:pos="360"/>
      </w:tabs>
      <w:spacing w:before="40" w:after="0" w:line="271" w:lineRule="auto"/>
      <w:outlineLvl w:val="7"/>
    </w:pPr>
    <w:rPr>
      <w:rFonts w:asciiTheme="majorHAnsi" w:eastAsiaTheme="majorEastAsia" w:hAnsiTheme="majorHAnsi" w:cstheme="majorBidi"/>
      <w:color w:val="272727" w:themeColor="text1" w:themeTint="D8"/>
      <w:sz w:val="21"/>
      <w:szCs w:val="21"/>
      <w:lang w:bidi="en-US"/>
    </w:rPr>
  </w:style>
  <w:style w:type="paragraph" w:styleId="Heading9">
    <w:name w:val="heading 9"/>
    <w:basedOn w:val="Normal"/>
    <w:next w:val="Normal"/>
    <w:link w:val="Heading9Char"/>
    <w:uiPriority w:val="9"/>
    <w:semiHidden/>
    <w:unhideWhenUsed/>
    <w:qFormat/>
    <w:rsid w:val="00282960"/>
    <w:pPr>
      <w:keepNext/>
      <w:keepLines/>
      <w:tabs>
        <w:tab w:val="clear" w:pos="360"/>
      </w:tabs>
      <w:spacing w:before="40" w:after="0" w:line="271" w:lineRule="auto"/>
      <w:outlineLvl w:val="8"/>
    </w:pPr>
    <w:rPr>
      <w:rFonts w:asciiTheme="majorHAnsi" w:eastAsiaTheme="majorEastAsia" w:hAnsiTheme="majorHAnsi" w:cstheme="majorBidi"/>
      <w:i/>
      <w:iCs/>
      <w:color w:val="272727" w:themeColor="text1" w:themeTint="D8"/>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294F"/>
    <w:pPr>
      <w:spacing w:after="0" w:line="240" w:lineRule="auto"/>
    </w:pPr>
    <w:rPr>
      <w:rFonts w:ascii="Calibri" w:hAnsi="Calibri"/>
      <w:lang w:bidi="en-US"/>
    </w:rPr>
  </w:style>
  <w:style w:type="paragraph" w:styleId="ListParagraph">
    <w:name w:val="List Paragraph"/>
    <w:basedOn w:val="Normal"/>
    <w:uiPriority w:val="34"/>
    <w:qFormat/>
    <w:rsid w:val="00282960"/>
    <w:pPr>
      <w:tabs>
        <w:tab w:val="clear" w:pos="360"/>
      </w:tabs>
      <w:spacing w:before="120" w:after="0" w:line="271" w:lineRule="auto"/>
      <w:ind w:left="720"/>
      <w:contextualSpacing/>
    </w:pPr>
    <w:rPr>
      <w:rFonts w:ascii="Calibri" w:hAnsi="Calibri"/>
      <w:lang w:bidi="en-US"/>
    </w:rPr>
  </w:style>
  <w:style w:type="numbering" w:customStyle="1" w:styleId="1stbullet">
    <w:name w:val="1st bullet"/>
    <w:basedOn w:val="NoList"/>
    <w:uiPriority w:val="99"/>
    <w:rsid w:val="0005314E"/>
    <w:pPr>
      <w:numPr>
        <w:numId w:val="1"/>
      </w:numPr>
    </w:pPr>
  </w:style>
  <w:style w:type="numbering" w:customStyle="1" w:styleId="2ndbullet">
    <w:name w:val="2nd bullet"/>
    <w:basedOn w:val="1stbullet"/>
    <w:uiPriority w:val="99"/>
    <w:rsid w:val="0005314E"/>
    <w:pPr>
      <w:numPr>
        <w:numId w:val="2"/>
      </w:numPr>
    </w:pPr>
  </w:style>
  <w:style w:type="paragraph" w:styleId="ListBullet2">
    <w:name w:val="List Bullet 2"/>
    <w:basedOn w:val="Normal"/>
    <w:uiPriority w:val="99"/>
    <w:semiHidden/>
    <w:unhideWhenUsed/>
    <w:rsid w:val="0005314E"/>
    <w:pPr>
      <w:numPr>
        <w:numId w:val="3"/>
      </w:numPr>
      <w:contextualSpacing/>
    </w:pPr>
  </w:style>
  <w:style w:type="paragraph" w:styleId="ListBullet3">
    <w:name w:val="List Bullet 3"/>
    <w:basedOn w:val="Normal"/>
    <w:uiPriority w:val="99"/>
    <w:semiHidden/>
    <w:unhideWhenUsed/>
    <w:rsid w:val="0005314E"/>
    <w:pPr>
      <w:numPr>
        <w:numId w:val="4"/>
      </w:numPr>
      <w:contextualSpacing/>
    </w:pPr>
  </w:style>
  <w:style w:type="paragraph" w:styleId="ListBullet">
    <w:name w:val="List Bullet"/>
    <w:basedOn w:val="Normal"/>
    <w:uiPriority w:val="99"/>
    <w:unhideWhenUsed/>
    <w:rsid w:val="00823EE4"/>
    <w:pPr>
      <w:numPr>
        <w:numId w:val="5"/>
      </w:numPr>
      <w:tabs>
        <w:tab w:val="clear" w:pos="360"/>
      </w:tabs>
      <w:contextualSpacing/>
    </w:pPr>
  </w:style>
  <w:style w:type="character" w:customStyle="1" w:styleId="Heading2Char">
    <w:name w:val="Heading 2 Char"/>
    <w:basedOn w:val="DefaultParagraphFont"/>
    <w:link w:val="Heading2"/>
    <w:uiPriority w:val="1"/>
    <w:rsid w:val="00DA6B7D"/>
    <w:rPr>
      <w:b/>
      <w:color w:val="003865" w:themeColor="text2"/>
      <w:sz w:val="48"/>
      <w:lang w:bidi="en-US"/>
    </w:rPr>
  </w:style>
  <w:style w:type="character" w:customStyle="1" w:styleId="Heading1Char">
    <w:name w:val="Heading 1 Char"/>
    <w:aliases w:val="Heading Chapter Char"/>
    <w:basedOn w:val="DefaultParagraphFont"/>
    <w:link w:val="Heading1"/>
    <w:uiPriority w:val="1"/>
    <w:rsid w:val="00DA6B7D"/>
    <w:rPr>
      <w:b/>
      <w:color w:val="003865"/>
      <w:sz w:val="72"/>
      <w:lang w:bidi="en-US"/>
    </w:rPr>
  </w:style>
  <w:style w:type="character" w:customStyle="1" w:styleId="Heading3Char">
    <w:name w:val="Heading 3 Char"/>
    <w:basedOn w:val="DefaultParagraphFont"/>
    <w:link w:val="Heading3"/>
    <w:uiPriority w:val="1"/>
    <w:rsid w:val="00DA6B7D"/>
    <w:rPr>
      <w:b/>
      <w:color w:val="003865" w:themeColor="text2"/>
      <w:sz w:val="36"/>
      <w:lang w:bidi="en-US"/>
    </w:rPr>
  </w:style>
  <w:style w:type="character" w:customStyle="1" w:styleId="Heading4Char">
    <w:name w:val="Heading 4 Char"/>
    <w:basedOn w:val="DefaultParagraphFont"/>
    <w:link w:val="Heading4"/>
    <w:uiPriority w:val="1"/>
    <w:rsid w:val="00DA6B7D"/>
    <w:rPr>
      <w:b/>
      <w:color w:val="003865" w:themeColor="text2"/>
      <w:sz w:val="28"/>
      <w:lang w:bidi="en-US"/>
    </w:rPr>
  </w:style>
  <w:style w:type="paragraph" w:customStyle="1" w:styleId="Listbulleted">
    <w:name w:val="List bulleted"/>
    <w:basedOn w:val="Normal"/>
    <w:autoRedefine/>
    <w:rsid w:val="00F83551"/>
    <w:pPr>
      <w:numPr>
        <w:numId w:val="7"/>
      </w:numPr>
      <w:spacing w:before="120"/>
    </w:pPr>
    <w:rPr>
      <w:rFonts w:ascii="Calibri" w:eastAsia="Times" w:hAnsi="Calibri"/>
      <w:sz w:val="24"/>
      <w:szCs w:val="24"/>
      <w:lang w:val="en-CA"/>
    </w:rPr>
  </w:style>
  <w:style w:type="paragraph" w:styleId="Quote">
    <w:name w:val="Quote"/>
    <w:basedOn w:val="Normal"/>
    <w:next w:val="Normal"/>
    <w:link w:val="QuoteChar"/>
    <w:uiPriority w:val="29"/>
    <w:qFormat/>
    <w:rsid w:val="00DC294F"/>
    <w:pPr>
      <w:tabs>
        <w:tab w:val="clear" w:pos="360"/>
      </w:tabs>
      <w:spacing w:before="200" w:after="160" w:line="271" w:lineRule="auto"/>
      <w:ind w:left="864" w:right="864"/>
      <w:jc w:val="center"/>
    </w:pPr>
    <w:rPr>
      <w:rFonts w:ascii="Calibri" w:hAnsi="Calibri"/>
      <w:i/>
      <w:iCs/>
      <w:color w:val="404040" w:themeColor="text1" w:themeTint="BF"/>
      <w:lang w:bidi="en-US"/>
    </w:rPr>
  </w:style>
  <w:style w:type="character" w:customStyle="1" w:styleId="QuoteChar">
    <w:name w:val="Quote Char"/>
    <w:basedOn w:val="DefaultParagraphFont"/>
    <w:link w:val="Quote"/>
    <w:uiPriority w:val="29"/>
    <w:rsid w:val="00DC294F"/>
    <w:rPr>
      <w:rFonts w:ascii="Calibri" w:hAnsi="Calibri"/>
      <w:i/>
      <w:iCs/>
      <w:color w:val="404040" w:themeColor="text1" w:themeTint="BF"/>
      <w:lang w:bidi="en-US"/>
    </w:rPr>
  </w:style>
  <w:style w:type="paragraph" w:styleId="Subtitle">
    <w:name w:val="Subtitle"/>
    <w:aliases w:val="Table Chart Title"/>
    <w:basedOn w:val="Normal"/>
    <w:next w:val="Normal"/>
    <w:link w:val="SubtitleChar"/>
    <w:uiPriority w:val="11"/>
    <w:qFormat/>
    <w:rsid w:val="00DC294F"/>
    <w:pPr>
      <w:numPr>
        <w:ilvl w:val="1"/>
      </w:numPr>
      <w:tabs>
        <w:tab w:val="clear" w:pos="360"/>
      </w:tabs>
      <w:spacing w:before="120" w:after="160" w:line="271" w:lineRule="auto"/>
    </w:pPr>
    <w:rPr>
      <w:rFonts w:eastAsiaTheme="minorEastAsia"/>
      <w:color w:val="5A5A5A" w:themeColor="text1" w:themeTint="A5"/>
      <w:spacing w:val="15"/>
      <w:lang w:bidi="en-US"/>
    </w:rPr>
  </w:style>
  <w:style w:type="character" w:customStyle="1" w:styleId="SubtitleChar">
    <w:name w:val="Subtitle Char"/>
    <w:aliases w:val="Table Chart Title Char"/>
    <w:basedOn w:val="DefaultParagraphFont"/>
    <w:link w:val="Subtitle"/>
    <w:uiPriority w:val="11"/>
    <w:rsid w:val="00DC294F"/>
    <w:rPr>
      <w:rFonts w:eastAsiaTheme="minorEastAsia"/>
      <w:color w:val="5A5A5A" w:themeColor="text1" w:themeTint="A5"/>
      <w:spacing w:val="15"/>
      <w:lang w:bidi="en-US"/>
    </w:rPr>
  </w:style>
  <w:style w:type="paragraph" w:customStyle="1" w:styleId="TableFiguretitle">
    <w:name w:val="Table/Figure title"/>
    <w:basedOn w:val="Heading3"/>
    <w:next w:val="Normal"/>
    <w:qFormat/>
    <w:rsid w:val="00F83551"/>
    <w:pPr>
      <w:spacing w:line="240" w:lineRule="auto"/>
      <w:jc w:val="center"/>
    </w:pPr>
    <w:rPr>
      <w:iCs/>
      <w:sz w:val="22"/>
      <w:szCs w:val="28"/>
    </w:rPr>
  </w:style>
  <w:style w:type="paragraph" w:customStyle="1" w:styleId="Boldcharacter">
    <w:name w:val="Bold character"/>
    <w:basedOn w:val="Normal"/>
    <w:link w:val="BoldcharacterChar"/>
    <w:autoRedefine/>
    <w:semiHidden/>
    <w:rsid w:val="00282960"/>
    <w:pPr>
      <w:tabs>
        <w:tab w:val="clear" w:pos="360"/>
      </w:tabs>
      <w:spacing w:after="0" w:line="280" w:lineRule="exact"/>
      <w:contextualSpacing/>
    </w:pPr>
    <w:rPr>
      <w:b/>
      <w:lang w:val="en-GB"/>
    </w:rPr>
  </w:style>
  <w:style w:type="character" w:customStyle="1" w:styleId="BoldcharacterChar">
    <w:name w:val="Bold character Char"/>
    <w:basedOn w:val="DefaultParagraphFont"/>
    <w:link w:val="Boldcharacter"/>
    <w:semiHidden/>
    <w:rsid w:val="00282960"/>
    <w:rPr>
      <w:b/>
      <w:lang w:val="en-GB"/>
    </w:rPr>
  </w:style>
  <w:style w:type="paragraph" w:customStyle="1" w:styleId="BodytextClosingname">
    <w:name w:val="Body text Closing name"/>
    <w:basedOn w:val="Normal"/>
    <w:semiHidden/>
    <w:rsid w:val="00282960"/>
    <w:pPr>
      <w:tabs>
        <w:tab w:val="clear" w:pos="360"/>
      </w:tabs>
      <w:spacing w:before="1080" w:after="240" w:line="271" w:lineRule="auto"/>
      <w:contextualSpacing/>
    </w:pPr>
  </w:style>
  <w:style w:type="paragraph" w:customStyle="1" w:styleId="BodytextDate">
    <w:name w:val="Body text Date"/>
    <w:basedOn w:val="Normal"/>
    <w:semiHidden/>
    <w:rsid w:val="00282960"/>
    <w:pPr>
      <w:tabs>
        <w:tab w:val="clear" w:pos="360"/>
      </w:tabs>
      <w:spacing w:after="480" w:line="271" w:lineRule="auto"/>
      <w:contextualSpacing/>
    </w:pPr>
  </w:style>
  <w:style w:type="paragraph" w:customStyle="1" w:styleId="BodytextSalutation">
    <w:name w:val="Body text Salutation"/>
    <w:basedOn w:val="Normal"/>
    <w:semiHidden/>
    <w:rsid w:val="00282960"/>
    <w:pPr>
      <w:tabs>
        <w:tab w:val="clear" w:pos="360"/>
      </w:tabs>
      <w:spacing w:before="480" w:after="240" w:line="271" w:lineRule="auto"/>
      <w:contextualSpacing/>
    </w:pPr>
  </w:style>
  <w:style w:type="paragraph" w:customStyle="1" w:styleId="Tablebodytext">
    <w:name w:val="Table body text"/>
    <w:next w:val="Normal"/>
    <w:link w:val="TablebodytextChar"/>
    <w:uiPriority w:val="3"/>
    <w:rsid w:val="00282960"/>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282960"/>
    <w:rPr>
      <w:rFonts w:cs="Arial"/>
      <w:color w:val="000000"/>
      <w:szCs w:val="18"/>
    </w:rPr>
  </w:style>
  <w:style w:type="paragraph" w:customStyle="1" w:styleId="TableH1">
    <w:name w:val="Table H1"/>
    <w:next w:val="BodyText"/>
    <w:link w:val="TableH1Char"/>
    <w:uiPriority w:val="4"/>
    <w:qFormat/>
    <w:rsid w:val="00F83551"/>
    <w:pPr>
      <w:spacing w:before="60" w:after="60" w:line="240" w:lineRule="auto"/>
      <w:jc w:val="center"/>
    </w:pPr>
    <w:rPr>
      <w:rFonts w:eastAsiaTheme="majorEastAsia" w:cstheme="majorBidi"/>
      <w:b/>
      <w:bCs/>
      <w:szCs w:val="32"/>
      <w:lang w:bidi="en-US"/>
    </w:rPr>
  </w:style>
  <w:style w:type="character" w:customStyle="1" w:styleId="TableH1Char">
    <w:name w:val="Table H1 Char"/>
    <w:basedOn w:val="DefaultParagraphFont"/>
    <w:link w:val="TableH1"/>
    <w:uiPriority w:val="4"/>
    <w:rsid w:val="00F83551"/>
    <w:rPr>
      <w:rFonts w:eastAsiaTheme="majorEastAsia" w:cstheme="majorBidi"/>
      <w:b/>
      <w:bCs/>
      <w:szCs w:val="32"/>
      <w:lang w:bidi="en-US"/>
    </w:rPr>
  </w:style>
  <w:style w:type="paragraph" w:styleId="BodyText">
    <w:name w:val="Body Text"/>
    <w:link w:val="BodyTextChar"/>
    <w:qFormat/>
    <w:rsid w:val="00F83551"/>
    <w:pPr>
      <w:spacing w:before="200" w:after="200" w:line="271" w:lineRule="auto"/>
    </w:pPr>
    <w:rPr>
      <w:lang w:bidi="en-US"/>
    </w:rPr>
  </w:style>
  <w:style w:type="character" w:customStyle="1" w:styleId="BodyTextChar">
    <w:name w:val="Body Text Char"/>
    <w:basedOn w:val="DefaultParagraphFont"/>
    <w:link w:val="BodyText"/>
    <w:rsid w:val="00F83551"/>
    <w:rPr>
      <w:lang w:bidi="en-US"/>
    </w:rPr>
  </w:style>
  <w:style w:type="paragraph" w:customStyle="1" w:styleId="Title2">
    <w:name w:val="Title 2"/>
    <w:basedOn w:val="Title"/>
    <w:rsid w:val="00F83551"/>
    <w:pPr>
      <w:pBdr>
        <w:top w:val="none" w:sz="0" w:space="0" w:color="auto"/>
        <w:bottom w:val="single" w:sz="4" w:space="14" w:color="auto"/>
      </w:pBdr>
      <w:spacing w:before="600" w:after="600"/>
    </w:pPr>
    <w:rPr>
      <w:rFonts w:ascii="Arial" w:hAnsi="Arial"/>
      <w:sz w:val="24"/>
      <w:szCs w:val="20"/>
    </w:rPr>
  </w:style>
  <w:style w:type="paragraph" w:styleId="Title">
    <w:name w:val="Title"/>
    <w:basedOn w:val="Normal"/>
    <w:next w:val="Normal"/>
    <w:link w:val="TitleChar"/>
    <w:rsid w:val="00F83551"/>
    <w:pPr>
      <w:pBdr>
        <w:top w:val="single" w:sz="4" w:space="6" w:color="auto"/>
      </w:pBdr>
      <w:tabs>
        <w:tab w:val="clear" w:pos="360"/>
      </w:tabs>
      <w:spacing w:before="120" w:after="0"/>
      <w:contextualSpacing/>
      <w:jc w:val="right"/>
    </w:pPr>
    <w:rPr>
      <w:rFonts w:ascii="Calibri" w:eastAsiaTheme="majorEastAsia" w:hAnsi="Calibri" w:cstheme="majorBidi"/>
      <w:spacing w:val="5"/>
      <w:sz w:val="72"/>
      <w:szCs w:val="52"/>
      <w:lang w:bidi="en-US"/>
    </w:rPr>
  </w:style>
  <w:style w:type="character" w:customStyle="1" w:styleId="TitleChar">
    <w:name w:val="Title Char"/>
    <w:basedOn w:val="DefaultParagraphFont"/>
    <w:link w:val="Title"/>
    <w:rsid w:val="00F83551"/>
    <w:rPr>
      <w:rFonts w:ascii="Calibri" w:eastAsiaTheme="majorEastAsia" w:hAnsi="Calibri" w:cstheme="majorBidi"/>
      <w:spacing w:val="5"/>
      <w:sz w:val="72"/>
      <w:szCs w:val="52"/>
      <w:lang w:bidi="en-US"/>
    </w:rPr>
  </w:style>
  <w:style w:type="paragraph" w:customStyle="1" w:styleId="TableofContentsHeader">
    <w:name w:val="Table of Contents Header"/>
    <w:basedOn w:val="Heading1"/>
    <w:link w:val="TableofContentsHeaderChar"/>
    <w:qFormat/>
    <w:rsid w:val="00F83551"/>
    <w:rPr>
      <w:rFonts w:eastAsiaTheme="minorEastAsia"/>
      <w:noProof/>
    </w:rPr>
  </w:style>
  <w:style w:type="character" w:customStyle="1" w:styleId="TableofContentsHeaderChar">
    <w:name w:val="Table of Contents Header Char"/>
    <w:basedOn w:val="Heading1Char"/>
    <w:link w:val="TableofContentsHeader"/>
    <w:rsid w:val="00F83551"/>
    <w:rPr>
      <w:rFonts w:ascii="Calibri" w:eastAsiaTheme="minorEastAsia" w:hAnsi="Calibri" w:cstheme="majorBidi"/>
      <w:b/>
      <w:noProof/>
      <w:color w:val="003865"/>
      <w:sz w:val="40"/>
      <w:szCs w:val="40"/>
      <w:lang w:bidi="en-US"/>
    </w:rPr>
  </w:style>
  <w:style w:type="paragraph" w:customStyle="1" w:styleId="Authorname">
    <w:name w:val="Author name"/>
    <w:link w:val="AuthornameChar"/>
    <w:autoRedefine/>
    <w:qFormat/>
    <w:rsid w:val="00F83551"/>
    <w:pPr>
      <w:spacing w:before="120" w:after="0" w:line="240" w:lineRule="auto"/>
    </w:pPr>
    <w:rPr>
      <w:rFonts w:ascii="Arial" w:eastAsia="Times" w:hAnsi="Arial"/>
      <w:b/>
      <w:sz w:val="20"/>
      <w:szCs w:val="20"/>
    </w:rPr>
  </w:style>
  <w:style w:type="character" w:customStyle="1" w:styleId="AuthornameChar">
    <w:name w:val="Author name Char"/>
    <w:basedOn w:val="DefaultParagraphFont"/>
    <w:link w:val="Authorname"/>
    <w:rsid w:val="00F83551"/>
    <w:rPr>
      <w:rFonts w:ascii="Arial" w:eastAsia="Times" w:hAnsi="Arial"/>
      <w:b/>
      <w:sz w:val="20"/>
      <w:szCs w:val="20"/>
    </w:rPr>
  </w:style>
  <w:style w:type="paragraph" w:customStyle="1" w:styleId="Coverheading">
    <w:name w:val="Cover heading"/>
    <w:basedOn w:val="Normal"/>
    <w:link w:val="CoverheadingChar"/>
    <w:autoRedefine/>
    <w:rsid w:val="00F83551"/>
    <w:pPr>
      <w:tabs>
        <w:tab w:val="clear" w:pos="360"/>
      </w:tabs>
      <w:spacing w:before="120"/>
    </w:pPr>
    <w:rPr>
      <w:rFonts w:ascii="Arial" w:eastAsia="Times" w:hAnsi="Arial" w:cs="Arial"/>
      <w:b/>
      <w:sz w:val="24"/>
      <w:szCs w:val="20"/>
    </w:rPr>
  </w:style>
  <w:style w:type="character" w:customStyle="1" w:styleId="CoverheadingChar">
    <w:name w:val="Cover heading Char"/>
    <w:basedOn w:val="DefaultParagraphFont"/>
    <w:link w:val="Coverheading"/>
    <w:rsid w:val="00F83551"/>
    <w:rPr>
      <w:rFonts w:ascii="Arial" w:eastAsia="Times" w:hAnsi="Arial" w:cs="Arial"/>
      <w:b/>
      <w:sz w:val="24"/>
      <w:szCs w:val="20"/>
    </w:rPr>
  </w:style>
  <w:style w:type="paragraph" w:customStyle="1" w:styleId="Coverdate">
    <w:name w:val="Cover date"/>
    <w:autoRedefine/>
    <w:rsid w:val="00B82555"/>
    <w:pPr>
      <w:tabs>
        <w:tab w:val="left" w:pos="0"/>
      </w:tabs>
      <w:spacing w:after="0" w:line="240" w:lineRule="auto"/>
    </w:pPr>
    <w:rPr>
      <w:rFonts w:eastAsia="Times" w:cs="Arial"/>
      <w:b/>
      <w:bCs/>
      <w:iCs/>
    </w:rPr>
  </w:style>
  <w:style w:type="paragraph" w:customStyle="1" w:styleId="Covertext">
    <w:name w:val="Cover text"/>
    <w:autoRedefine/>
    <w:rsid w:val="00F83551"/>
    <w:pPr>
      <w:spacing w:before="120" w:after="120" w:line="240" w:lineRule="auto"/>
    </w:pPr>
    <w:rPr>
      <w:rFonts w:ascii="Arial" w:eastAsia="Times" w:hAnsi="Arial"/>
      <w:sz w:val="20"/>
      <w:szCs w:val="20"/>
    </w:rPr>
  </w:style>
  <w:style w:type="paragraph" w:customStyle="1" w:styleId="Tabledata">
    <w:name w:val="Table data"/>
    <w:basedOn w:val="Normal"/>
    <w:link w:val="TabledataChar"/>
    <w:autoRedefine/>
    <w:rsid w:val="00282960"/>
    <w:pPr>
      <w:tabs>
        <w:tab w:val="clear" w:pos="360"/>
      </w:tabs>
      <w:autoSpaceDE w:val="0"/>
      <w:autoSpaceDN w:val="0"/>
      <w:adjustRightInd w:val="0"/>
      <w:jc w:val="right"/>
    </w:pPr>
    <w:rPr>
      <w:rFonts w:ascii="Arial" w:hAnsi="Arial" w:cs="Arial"/>
      <w:sz w:val="20"/>
      <w:szCs w:val="20"/>
    </w:rPr>
  </w:style>
  <w:style w:type="character" w:customStyle="1" w:styleId="TabledataChar">
    <w:name w:val="Table data Char"/>
    <w:basedOn w:val="DefaultParagraphFont"/>
    <w:link w:val="Tabledata"/>
    <w:rsid w:val="00282960"/>
    <w:rPr>
      <w:rFonts w:ascii="Arial" w:hAnsi="Arial" w:cs="Arial"/>
      <w:sz w:val="20"/>
      <w:szCs w:val="20"/>
    </w:rPr>
  </w:style>
  <w:style w:type="paragraph" w:customStyle="1" w:styleId="Listnumbered">
    <w:name w:val="List numbered"/>
    <w:basedOn w:val="Normal"/>
    <w:qFormat/>
    <w:rsid w:val="008D042A"/>
    <w:pPr>
      <w:numPr>
        <w:numId w:val="8"/>
      </w:numPr>
      <w:spacing w:before="120"/>
    </w:pPr>
    <w:rPr>
      <w:rFonts w:ascii="Calibri" w:eastAsia="Times" w:hAnsi="Calibri"/>
      <w:sz w:val="24"/>
      <w:szCs w:val="20"/>
    </w:rPr>
  </w:style>
  <w:style w:type="character" w:customStyle="1" w:styleId="Heading5Char">
    <w:name w:val="Heading 5 Char"/>
    <w:basedOn w:val="DefaultParagraphFont"/>
    <w:link w:val="Heading5"/>
    <w:uiPriority w:val="9"/>
    <w:semiHidden/>
    <w:rsid w:val="00282960"/>
    <w:rPr>
      <w:rFonts w:asciiTheme="majorHAnsi" w:eastAsiaTheme="majorEastAsia" w:hAnsiTheme="majorHAnsi" w:cstheme="majorBidi"/>
      <w:color w:val="006A7F" w:themeColor="accent1" w:themeShade="BF"/>
      <w:lang w:bidi="en-US"/>
    </w:rPr>
  </w:style>
  <w:style w:type="character" w:customStyle="1" w:styleId="Heading6Char">
    <w:name w:val="Heading 6 Char"/>
    <w:basedOn w:val="DefaultParagraphFont"/>
    <w:link w:val="Heading6"/>
    <w:uiPriority w:val="9"/>
    <w:semiHidden/>
    <w:rsid w:val="00282960"/>
    <w:rPr>
      <w:rFonts w:asciiTheme="majorHAnsi" w:eastAsiaTheme="majorEastAsia" w:hAnsiTheme="majorHAnsi" w:cstheme="majorBidi"/>
      <w:color w:val="004654" w:themeColor="accent1" w:themeShade="7F"/>
      <w:lang w:bidi="en-US"/>
    </w:rPr>
  </w:style>
  <w:style w:type="character" w:customStyle="1" w:styleId="Heading7Char">
    <w:name w:val="Heading 7 Char"/>
    <w:basedOn w:val="DefaultParagraphFont"/>
    <w:link w:val="Heading7"/>
    <w:uiPriority w:val="9"/>
    <w:semiHidden/>
    <w:rsid w:val="00282960"/>
    <w:rPr>
      <w:rFonts w:asciiTheme="majorHAnsi" w:eastAsiaTheme="majorEastAsia" w:hAnsiTheme="majorHAnsi" w:cstheme="majorBidi"/>
      <w:i/>
      <w:iCs/>
      <w:color w:val="004654" w:themeColor="accent1" w:themeShade="7F"/>
      <w:lang w:bidi="en-US"/>
    </w:rPr>
  </w:style>
  <w:style w:type="character" w:customStyle="1" w:styleId="Heading8Char">
    <w:name w:val="Heading 8 Char"/>
    <w:basedOn w:val="DefaultParagraphFont"/>
    <w:link w:val="Heading8"/>
    <w:uiPriority w:val="9"/>
    <w:semiHidden/>
    <w:rsid w:val="00282960"/>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282960"/>
    <w:rPr>
      <w:rFonts w:asciiTheme="majorHAnsi" w:eastAsiaTheme="majorEastAsia" w:hAnsiTheme="majorHAnsi" w:cstheme="majorBidi"/>
      <w:i/>
      <w:iCs/>
      <w:color w:val="272727" w:themeColor="text1" w:themeTint="D8"/>
      <w:sz w:val="21"/>
      <w:szCs w:val="21"/>
      <w:lang w:bidi="en-US"/>
    </w:rPr>
  </w:style>
  <w:style w:type="paragraph" w:styleId="Footer">
    <w:name w:val="footer"/>
    <w:basedOn w:val="Normal"/>
    <w:link w:val="FooterChar"/>
    <w:uiPriority w:val="99"/>
    <w:qFormat/>
    <w:rsid w:val="00F83551"/>
    <w:pPr>
      <w:tabs>
        <w:tab w:val="clear" w:pos="360"/>
        <w:tab w:val="center" w:pos="4320"/>
        <w:tab w:val="right" w:pos="8640"/>
      </w:tabs>
      <w:spacing w:after="0" w:line="336" w:lineRule="auto"/>
      <w:jc w:val="right"/>
    </w:pPr>
    <w:rPr>
      <w:rFonts w:ascii="Calibri" w:hAnsi="Calibri"/>
      <w:lang w:bidi="en-US"/>
    </w:rPr>
  </w:style>
  <w:style w:type="character" w:customStyle="1" w:styleId="FooterChar">
    <w:name w:val="Footer Char"/>
    <w:basedOn w:val="DefaultParagraphFont"/>
    <w:link w:val="Footer"/>
    <w:uiPriority w:val="99"/>
    <w:rsid w:val="00F83551"/>
    <w:rPr>
      <w:rFonts w:ascii="Calibri" w:hAnsi="Calibri"/>
      <w:lang w:bidi="en-US"/>
    </w:rPr>
  </w:style>
  <w:style w:type="paragraph" w:styleId="List">
    <w:name w:val="List"/>
    <w:basedOn w:val="Normal"/>
    <w:qFormat/>
    <w:rsid w:val="008D042A"/>
    <w:pPr>
      <w:numPr>
        <w:numId w:val="6"/>
      </w:numPr>
      <w:tabs>
        <w:tab w:val="clear" w:pos="360"/>
      </w:tabs>
      <w:spacing w:before="120" w:after="0" w:line="300" w:lineRule="auto"/>
      <w:contextualSpacing/>
    </w:pPr>
    <w:rPr>
      <w:rFonts w:ascii="Calibri" w:hAnsi="Calibri"/>
      <w:lang w:bidi="en-US"/>
    </w:rPr>
  </w:style>
  <w:style w:type="paragraph" w:styleId="Closing">
    <w:name w:val="Closing"/>
    <w:basedOn w:val="Normal"/>
    <w:link w:val="ClosingChar"/>
    <w:semiHidden/>
    <w:rsid w:val="00282960"/>
    <w:pPr>
      <w:tabs>
        <w:tab w:val="clear" w:pos="360"/>
      </w:tabs>
      <w:spacing w:before="240" w:after="0" w:line="271" w:lineRule="auto"/>
    </w:pPr>
  </w:style>
  <w:style w:type="character" w:customStyle="1" w:styleId="ClosingChar">
    <w:name w:val="Closing Char"/>
    <w:basedOn w:val="DefaultParagraphFont"/>
    <w:link w:val="Closing"/>
    <w:semiHidden/>
    <w:rsid w:val="00282960"/>
  </w:style>
  <w:style w:type="paragraph" w:styleId="BodyText3">
    <w:name w:val="Body Text 3"/>
    <w:link w:val="BodyText3Char"/>
    <w:semiHidden/>
    <w:rsid w:val="00282960"/>
    <w:pPr>
      <w:widowControl w:val="0"/>
    </w:pPr>
    <w:rPr>
      <w:sz w:val="16"/>
      <w:szCs w:val="16"/>
    </w:rPr>
  </w:style>
  <w:style w:type="character" w:customStyle="1" w:styleId="BodyText3Char">
    <w:name w:val="Body Text 3 Char"/>
    <w:basedOn w:val="DefaultParagraphFont"/>
    <w:link w:val="BodyText3"/>
    <w:semiHidden/>
    <w:rsid w:val="00282960"/>
    <w:rPr>
      <w:sz w:val="16"/>
      <w:szCs w:val="16"/>
    </w:rPr>
  </w:style>
  <w:style w:type="character" w:styleId="Emphasis">
    <w:name w:val="Emphasis"/>
    <w:basedOn w:val="DefaultParagraphFont"/>
    <w:uiPriority w:val="20"/>
    <w:qFormat/>
    <w:rsid w:val="00282960"/>
    <w:rPr>
      <w:i/>
      <w:iCs/>
    </w:rPr>
  </w:style>
  <w:style w:type="paragraph" w:styleId="IntenseQuote">
    <w:name w:val="Intense Quote"/>
    <w:basedOn w:val="BodyText"/>
    <w:next w:val="BodyText"/>
    <w:link w:val="IntenseQuoteChar"/>
    <w:uiPriority w:val="30"/>
    <w:rsid w:val="00282960"/>
    <w:pPr>
      <w:pBdr>
        <w:top w:val="single" w:sz="4" w:space="10" w:color="008EAA" w:themeColor="accent1"/>
        <w:bottom w:val="single" w:sz="4" w:space="10" w:color="008EAA" w:themeColor="accent1"/>
      </w:pBdr>
      <w:spacing w:before="360" w:after="360"/>
      <w:ind w:left="864" w:right="864"/>
      <w:jc w:val="center"/>
    </w:pPr>
    <w:rPr>
      <w:rFonts w:ascii="Calibri" w:hAnsi="Calibri"/>
      <w:i/>
      <w:iCs/>
      <w:color w:val="008EAA" w:themeColor="accent1"/>
    </w:rPr>
  </w:style>
  <w:style w:type="character" w:customStyle="1" w:styleId="IntenseQuoteChar">
    <w:name w:val="Intense Quote Char"/>
    <w:basedOn w:val="DefaultParagraphFont"/>
    <w:link w:val="IntenseQuote"/>
    <w:uiPriority w:val="30"/>
    <w:rsid w:val="00282960"/>
    <w:rPr>
      <w:rFonts w:ascii="Calibri" w:hAnsi="Calibri"/>
      <w:i/>
      <w:iCs/>
      <w:color w:val="008EAA" w:themeColor="accent1"/>
      <w:lang w:bidi="en-US"/>
    </w:rPr>
  </w:style>
  <w:style w:type="character" w:styleId="IntenseEmphasis">
    <w:name w:val="Intense Emphasis"/>
    <w:basedOn w:val="DefaultParagraphFont"/>
    <w:uiPriority w:val="21"/>
    <w:qFormat/>
    <w:rsid w:val="00282960"/>
    <w:rPr>
      <w:i/>
      <w:iCs/>
      <w:color w:val="008EAA" w:themeColor="accent1"/>
    </w:rPr>
  </w:style>
  <w:style w:type="paragraph" w:styleId="TOCHeading">
    <w:name w:val="TOC Heading"/>
    <w:next w:val="Normal"/>
    <w:uiPriority w:val="39"/>
    <w:unhideWhenUsed/>
    <w:qFormat/>
    <w:rsid w:val="00282960"/>
    <w:pPr>
      <w:keepNext/>
      <w:keepLines/>
      <w:spacing w:before="240" w:after="0" w:line="271" w:lineRule="auto"/>
    </w:pPr>
    <w:rPr>
      <w:rFonts w:asciiTheme="majorHAnsi" w:eastAsiaTheme="majorEastAsia" w:hAnsiTheme="majorHAnsi" w:cstheme="majorBidi"/>
      <w:color w:val="006A7F" w:themeColor="accent1" w:themeShade="BF"/>
      <w:sz w:val="32"/>
      <w:szCs w:val="32"/>
      <w:lang w:bidi="en-US"/>
    </w:rPr>
  </w:style>
  <w:style w:type="character" w:styleId="Strong">
    <w:name w:val="Strong"/>
    <w:basedOn w:val="DefaultParagraphFont"/>
    <w:uiPriority w:val="22"/>
    <w:rsid w:val="007D359B"/>
    <w:rPr>
      <w:b/>
      <w:bCs/>
    </w:rPr>
  </w:style>
  <w:style w:type="paragraph" w:styleId="BalloonText">
    <w:name w:val="Balloon Text"/>
    <w:basedOn w:val="Normal"/>
    <w:link w:val="BalloonTextChar"/>
    <w:uiPriority w:val="99"/>
    <w:semiHidden/>
    <w:unhideWhenUsed/>
    <w:rsid w:val="00C52D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DC3"/>
    <w:rPr>
      <w:rFonts w:ascii="Segoe UI" w:hAnsi="Segoe UI" w:cs="Segoe UI"/>
      <w:sz w:val="18"/>
      <w:szCs w:val="18"/>
    </w:rPr>
  </w:style>
  <w:style w:type="paragraph" w:styleId="Header">
    <w:name w:val="header"/>
    <w:basedOn w:val="Normal"/>
    <w:link w:val="HeaderChar"/>
    <w:uiPriority w:val="99"/>
    <w:unhideWhenUsed/>
    <w:rsid w:val="00E81298"/>
    <w:pPr>
      <w:tabs>
        <w:tab w:val="clear" w:pos="360"/>
        <w:tab w:val="center" w:pos="4680"/>
        <w:tab w:val="right" w:pos="9360"/>
      </w:tabs>
      <w:spacing w:after="0"/>
    </w:pPr>
  </w:style>
  <w:style w:type="character" w:customStyle="1" w:styleId="HeaderChar">
    <w:name w:val="Header Char"/>
    <w:basedOn w:val="DefaultParagraphFont"/>
    <w:link w:val="Header"/>
    <w:uiPriority w:val="99"/>
    <w:rsid w:val="00E81298"/>
  </w:style>
  <w:style w:type="paragraph" w:styleId="TOC1">
    <w:name w:val="toc 1"/>
    <w:basedOn w:val="Normal"/>
    <w:next w:val="Normal"/>
    <w:autoRedefine/>
    <w:uiPriority w:val="39"/>
    <w:unhideWhenUsed/>
    <w:rsid w:val="006A196D"/>
    <w:pPr>
      <w:tabs>
        <w:tab w:val="clear" w:pos="360"/>
        <w:tab w:val="right" w:pos="9270"/>
      </w:tabs>
      <w:spacing w:after="100"/>
    </w:pPr>
  </w:style>
  <w:style w:type="paragraph" w:styleId="TOC2">
    <w:name w:val="toc 2"/>
    <w:basedOn w:val="Normal"/>
    <w:next w:val="Normal"/>
    <w:autoRedefine/>
    <w:uiPriority w:val="39"/>
    <w:unhideWhenUsed/>
    <w:rsid w:val="006A196D"/>
    <w:pPr>
      <w:tabs>
        <w:tab w:val="clear" w:pos="360"/>
        <w:tab w:val="right" w:pos="9270"/>
      </w:tabs>
      <w:spacing w:after="100"/>
    </w:pPr>
  </w:style>
  <w:style w:type="character" w:styleId="Hyperlink">
    <w:name w:val="Hyperlink"/>
    <w:basedOn w:val="DefaultParagraphFont"/>
    <w:uiPriority w:val="99"/>
    <w:unhideWhenUsed/>
    <w:rsid w:val="00BC14E0"/>
    <w:rPr>
      <w:color w:val="0000FF" w:themeColor="hyperlink"/>
      <w:u w:val="single"/>
    </w:rPr>
  </w:style>
  <w:style w:type="table" w:customStyle="1" w:styleId="TableGrid1">
    <w:name w:val="Table Grid1"/>
    <w:basedOn w:val="TableNormal"/>
    <w:uiPriority w:val="59"/>
    <w:locked/>
    <w:rsid w:val="009A3309"/>
    <w:pPr>
      <w:spacing w:before="120" w:after="0" w:line="240" w:lineRule="auto"/>
    </w:pPr>
    <w:rPr>
      <w:rFonts w:ascii="Calibri" w:eastAsia="Times New Roman" w:hAnsi="Calibri" w:cs="Times New Roman"/>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3">
    <w:name w:val="toc 3"/>
    <w:basedOn w:val="Normal"/>
    <w:next w:val="Normal"/>
    <w:autoRedefine/>
    <w:uiPriority w:val="39"/>
    <w:unhideWhenUsed/>
    <w:rsid w:val="006A196D"/>
    <w:pPr>
      <w:tabs>
        <w:tab w:val="clear" w:pos="360"/>
        <w:tab w:val="right" w:pos="9270"/>
      </w:tabs>
      <w:spacing w:after="100"/>
      <w:ind w:left="440"/>
    </w:pPr>
  </w:style>
  <w:style w:type="character" w:styleId="CommentReference">
    <w:name w:val="annotation reference"/>
    <w:basedOn w:val="DefaultParagraphFont"/>
    <w:uiPriority w:val="99"/>
    <w:semiHidden/>
    <w:unhideWhenUsed/>
    <w:rsid w:val="00107396"/>
    <w:rPr>
      <w:sz w:val="16"/>
      <w:szCs w:val="16"/>
    </w:rPr>
  </w:style>
  <w:style w:type="paragraph" w:styleId="CommentText">
    <w:name w:val="annotation text"/>
    <w:basedOn w:val="Normal"/>
    <w:link w:val="CommentTextChar"/>
    <w:uiPriority w:val="99"/>
    <w:semiHidden/>
    <w:unhideWhenUsed/>
    <w:rsid w:val="00107396"/>
    <w:rPr>
      <w:sz w:val="20"/>
      <w:szCs w:val="20"/>
    </w:rPr>
  </w:style>
  <w:style w:type="character" w:customStyle="1" w:styleId="CommentTextChar">
    <w:name w:val="Comment Text Char"/>
    <w:basedOn w:val="DefaultParagraphFont"/>
    <w:link w:val="CommentText"/>
    <w:uiPriority w:val="99"/>
    <w:semiHidden/>
    <w:rsid w:val="00107396"/>
    <w:rPr>
      <w:sz w:val="20"/>
      <w:szCs w:val="20"/>
    </w:rPr>
  </w:style>
  <w:style w:type="paragraph" w:styleId="CommentSubject">
    <w:name w:val="annotation subject"/>
    <w:basedOn w:val="CommentText"/>
    <w:next w:val="CommentText"/>
    <w:link w:val="CommentSubjectChar"/>
    <w:uiPriority w:val="99"/>
    <w:semiHidden/>
    <w:unhideWhenUsed/>
    <w:rsid w:val="00107396"/>
    <w:rPr>
      <w:b/>
      <w:bCs/>
    </w:rPr>
  </w:style>
  <w:style w:type="character" w:customStyle="1" w:styleId="CommentSubjectChar">
    <w:name w:val="Comment Subject Char"/>
    <w:basedOn w:val="CommentTextChar"/>
    <w:link w:val="CommentSubject"/>
    <w:uiPriority w:val="99"/>
    <w:semiHidden/>
    <w:rsid w:val="00107396"/>
    <w:rPr>
      <w:b/>
      <w:bCs/>
      <w:sz w:val="20"/>
      <w:szCs w:val="20"/>
    </w:rPr>
  </w:style>
  <w:style w:type="paragraph" w:styleId="FootnoteText">
    <w:name w:val="footnote text"/>
    <w:basedOn w:val="Normal"/>
    <w:link w:val="FootnoteTextChar"/>
    <w:uiPriority w:val="99"/>
    <w:semiHidden/>
    <w:unhideWhenUsed/>
    <w:rsid w:val="00F50536"/>
    <w:pPr>
      <w:tabs>
        <w:tab w:val="clear" w:pos="360"/>
      </w:tabs>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536"/>
    <w:rPr>
      <w:rFonts w:ascii="Times New Roman" w:eastAsia="Times New Roman" w:hAnsi="Times New Roman" w:cs="Times New Roman"/>
      <w:sz w:val="20"/>
      <w:szCs w:val="20"/>
    </w:rPr>
  </w:style>
  <w:style w:type="character" w:styleId="FootnoteReference">
    <w:name w:val="footnote reference"/>
    <w:uiPriority w:val="99"/>
    <w:semiHidden/>
    <w:unhideWhenUsed/>
    <w:rsid w:val="00F50536"/>
    <w:rPr>
      <w:vertAlign w:val="superscript"/>
    </w:rPr>
  </w:style>
  <w:style w:type="paragraph" w:customStyle="1" w:styleId="Default">
    <w:name w:val="Default"/>
    <w:rsid w:val="00287F6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ohe@state.mn.us" TargetMode="External"/><Relationship Id="rId18" Type="http://schemas.openxmlformats.org/officeDocument/2006/relationships/hyperlink" Target="https://mn.gov/admin/assets/08%2006%20grants%20policy%20revision%20Dec%202016%20final_tcm36-265656.pdf" TargetMode="External"/><Relationship Id="rId26" Type="http://schemas.openxmlformats.org/officeDocument/2006/relationships/hyperlink" Target="https://mn.gov/mdhr/certificates/state-contractor-status/" TargetMode="External"/><Relationship Id="rId3" Type="http://schemas.openxmlformats.org/officeDocument/2006/relationships/styles" Target="styles.xml"/><Relationship Id="rId21" Type="http://schemas.openxmlformats.org/officeDocument/2006/relationships/hyperlink" Target="https://www.revisor.mn.gov/statutes/?id=201.16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elly.Gibson@state.mn.us" TargetMode="External"/><Relationship Id="rId17" Type="http://schemas.openxmlformats.org/officeDocument/2006/relationships/hyperlink" Target="mailto:alaina.desalvo@state.mn.us" TargetMode="External"/><Relationship Id="rId25" Type="http://schemas.openxmlformats.org/officeDocument/2006/relationships/hyperlink" Target="https://www.revisor.mn.gov/rules/?id=5000.3600" TargetMode="External"/><Relationship Id="rId33" Type="http://schemas.openxmlformats.org/officeDocument/2006/relationships/hyperlink" Target="mailto:Alaina.DeSalvo@state.mn.us" TargetMode="External"/><Relationship Id="rId2" Type="http://schemas.openxmlformats.org/officeDocument/2006/relationships/numbering" Target="numbering.xml"/><Relationship Id="rId16" Type="http://schemas.openxmlformats.org/officeDocument/2006/relationships/hyperlink" Target="mailto:Kelly.Gibson@state.mn.us" TargetMode="External"/><Relationship Id="rId20" Type="http://schemas.openxmlformats.org/officeDocument/2006/relationships/hyperlink" Target="mailto:Kelly.Gibson@state.mn.us" TargetMode="External"/><Relationship Id="rId29" Type="http://schemas.openxmlformats.org/officeDocument/2006/relationships/hyperlink" Target="https://www.revisor.mn.gov/statutes/?id=16B.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key.Oliver@state.mn.us" TargetMode="External"/><Relationship Id="rId24" Type="http://schemas.openxmlformats.org/officeDocument/2006/relationships/hyperlink" Target="https://www.revisor.mn.gov/rules/?id=5000.3400" TargetMode="External"/><Relationship Id="rId32" Type="http://schemas.openxmlformats.org/officeDocument/2006/relationships/hyperlink" Target="mailto:Kelly.Gibson@state.mn.u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revisor.mn.gov/statutes/?id=363A.36" TargetMode="External"/><Relationship Id="rId28" Type="http://schemas.openxmlformats.org/officeDocument/2006/relationships/hyperlink" Target="https://www.revisor.mn.gov/statutes/?id=13.37" TargetMode="External"/><Relationship Id="rId36" Type="http://schemas.openxmlformats.org/officeDocument/2006/relationships/theme" Target="theme/theme1.xml"/><Relationship Id="rId10" Type="http://schemas.openxmlformats.org/officeDocument/2006/relationships/hyperlink" Target="mailto:Alaina.DeSalvo@state.mn.us" TargetMode="External"/><Relationship Id="rId19" Type="http://schemas.openxmlformats.org/officeDocument/2006/relationships/hyperlink" Target="mailto:Alaina.DeSalvo@state.mn.us" TargetMode="External"/><Relationship Id="rId31" Type="http://schemas.openxmlformats.org/officeDocument/2006/relationships/hyperlink" Target="mailto:Alaina.DeSalvo@state.mn.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mailto:alaina.desalvo@state.mn.us" TargetMode="External"/><Relationship Id="rId27" Type="http://schemas.openxmlformats.org/officeDocument/2006/relationships/hyperlink" Target="https://www.revisor.mn.gov/statutes/?id=13.599" TargetMode="External"/><Relationship Id="rId30" Type="http://schemas.openxmlformats.org/officeDocument/2006/relationships/hyperlink" Target="http://www.mn.gov/admin/images/grants_policy_08-01.pdf" TargetMode="External"/><Relationship Id="rId35" Type="http://schemas.openxmlformats.org/officeDocument/2006/relationships/fontTable" Target="fontTable.xml"/></Relationships>
</file>

<file path=word/theme/theme1.xml><?xml version="1.0" encoding="utf-8"?>
<a:theme xmlns:a="http://schemas.openxmlformats.org/drawingml/2006/main" name="OHE Brand State 1st Color">
  <a:themeElements>
    <a:clrScheme name="OHE State Brand 1">
      <a:dk1>
        <a:sysClr val="windowText" lastClr="000000"/>
      </a:dk1>
      <a:lt1>
        <a:sysClr val="window" lastClr="FFFFFF"/>
      </a:lt1>
      <a:dk2>
        <a:srgbClr val="003865"/>
      </a:dk2>
      <a:lt2>
        <a:srgbClr val="78BE21"/>
      </a:lt2>
      <a:accent1>
        <a:srgbClr val="008EAA"/>
      </a:accent1>
      <a:accent2>
        <a:srgbClr val="D9D9D6"/>
      </a:accent2>
      <a:accent3>
        <a:srgbClr val="5D295F"/>
      </a:accent3>
      <a:accent4>
        <a:srgbClr val="FFC845"/>
      </a:accent4>
      <a:accent5>
        <a:srgbClr val="A4BCC2"/>
      </a:accent5>
      <a:accent6>
        <a:srgbClr val="F5E1A4"/>
      </a:accent6>
      <a:hlink>
        <a:srgbClr val="0000FF"/>
      </a:hlink>
      <a:folHlink>
        <a:srgbClr val="800080"/>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HE State of MN Color Palette" id="{4977A577-62C6-45F5-A67E-B82CDF4CC15A}" vid="{FDCDF2D7-2991-4792-9221-D32924D1727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B0F97-926B-43DE-AC9E-D1401385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5983</Words>
  <Characters>34107</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Office of Higher Education</Company>
  <LinksUpToDate>false</LinksUpToDate>
  <CharactersWithSpaces>40010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Djurovich</dc:creator>
  <cp:keywords/>
  <dc:description/>
  <cp:lastModifiedBy>DeSalvo, Lain (OHE)</cp:lastModifiedBy>
  <cp:revision>2</cp:revision>
  <dcterms:created xsi:type="dcterms:W3CDTF">2021-03-23T21:17:00Z</dcterms:created>
  <dcterms:modified xsi:type="dcterms:W3CDTF">2021-03-23T21:17:00Z</dcterms:modified>
</cp:coreProperties>
</file>