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DF011" w14:textId="77777777" w:rsidR="006A4B4B" w:rsidRDefault="006A4B4B" w:rsidP="0076180B">
      <w:pPr>
        <w:pStyle w:val="Heading1"/>
        <w:jc w:val="center"/>
        <w:rPr>
          <w:rFonts w:asciiTheme="minorHAnsi" w:hAnsiTheme="minorHAnsi"/>
          <w:sz w:val="28"/>
          <w:szCs w:val="28"/>
        </w:rPr>
      </w:pPr>
    </w:p>
    <w:p w14:paraId="724346E4" w14:textId="10D65B6C" w:rsidR="007067DE" w:rsidRPr="00506FD1" w:rsidRDefault="007067DE" w:rsidP="0076180B">
      <w:pPr>
        <w:pStyle w:val="Heading1"/>
        <w:jc w:val="center"/>
        <w:rPr>
          <w:rFonts w:asciiTheme="minorHAnsi" w:hAnsiTheme="minorHAnsi"/>
          <w:sz w:val="28"/>
          <w:szCs w:val="28"/>
        </w:rPr>
      </w:pPr>
      <w:r w:rsidRPr="00506FD1">
        <w:rPr>
          <w:rFonts w:asciiTheme="minorHAnsi" w:hAnsiTheme="minorHAnsi"/>
          <w:sz w:val="28"/>
          <w:szCs w:val="28"/>
        </w:rPr>
        <w:t>Request for Proposal</w:t>
      </w:r>
      <w:r w:rsidR="00B677E0">
        <w:rPr>
          <w:rFonts w:asciiTheme="minorHAnsi" w:hAnsiTheme="minorHAnsi"/>
          <w:sz w:val="28"/>
          <w:szCs w:val="28"/>
        </w:rPr>
        <w:t xml:space="preserve">: </w:t>
      </w:r>
      <w:r w:rsidR="00B677E0">
        <w:rPr>
          <w:rFonts w:asciiTheme="minorHAnsi" w:hAnsiTheme="minorHAnsi"/>
          <w:sz w:val="28"/>
          <w:szCs w:val="28"/>
        </w:rPr>
        <w:br/>
        <w:t xml:space="preserve">Hunger-Free Campus </w:t>
      </w:r>
      <w:r w:rsidR="00660697">
        <w:rPr>
          <w:rFonts w:asciiTheme="minorHAnsi" w:hAnsiTheme="minorHAnsi"/>
          <w:sz w:val="28"/>
          <w:szCs w:val="28"/>
        </w:rPr>
        <w:br/>
        <w:t xml:space="preserve">Pathway to Designation </w:t>
      </w:r>
      <w:r w:rsidR="00B677E0">
        <w:rPr>
          <w:rFonts w:asciiTheme="minorHAnsi" w:hAnsiTheme="minorHAnsi"/>
          <w:sz w:val="28"/>
          <w:szCs w:val="28"/>
        </w:rPr>
        <w:t xml:space="preserve">Grant </w:t>
      </w:r>
    </w:p>
    <w:p w14:paraId="257C83A7" w14:textId="77777777" w:rsidR="00B677E0" w:rsidRDefault="00B677E0" w:rsidP="005C1E0F">
      <w:pPr>
        <w:pStyle w:val="Heading1"/>
        <w:rPr>
          <w:rFonts w:asciiTheme="minorHAnsi" w:hAnsiTheme="minorHAnsi"/>
        </w:rPr>
      </w:pPr>
    </w:p>
    <w:p w14:paraId="6F6EF226" w14:textId="77777777" w:rsidR="00B677E0" w:rsidRDefault="00B677E0" w:rsidP="005C1E0F">
      <w:pPr>
        <w:pStyle w:val="Heading1"/>
        <w:rPr>
          <w:rFonts w:asciiTheme="minorHAnsi" w:hAnsiTheme="minorHAnsi"/>
        </w:rPr>
      </w:pPr>
    </w:p>
    <w:p w14:paraId="16E77B85" w14:textId="15260A89" w:rsidR="00E80C17" w:rsidRPr="00506FD1" w:rsidRDefault="00E80C17" w:rsidP="005C1E0F">
      <w:pPr>
        <w:pStyle w:val="Heading1"/>
        <w:rPr>
          <w:rFonts w:asciiTheme="minorHAnsi" w:hAnsiTheme="minorHAnsi"/>
        </w:rPr>
      </w:pPr>
      <w:r w:rsidRPr="00506FD1">
        <w:rPr>
          <w:rFonts w:asciiTheme="minorHAnsi" w:hAnsiTheme="minorHAnsi"/>
        </w:rPr>
        <w:t xml:space="preserve">Grant Overview </w:t>
      </w:r>
    </w:p>
    <w:p w14:paraId="4C457F86" w14:textId="2CFCF2A9" w:rsidR="001A68E7" w:rsidRDefault="001A68E7" w:rsidP="005C1E0F">
      <w:pPr>
        <w:pStyle w:val="Heading1"/>
        <w:rPr>
          <w:rFonts w:asciiTheme="minorHAnsi" w:hAnsiTheme="minorHAnsi"/>
          <w:b w:val="0"/>
          <w:bCs w:val="0"/>
          <w:color w:val="auto"/>
          <w:sz w:val="22"/>
          <w:szCs w:val="22"/>
        </w:rPr>
      </w:pPr>
      <w:r w:rsidRPr="001A68E7">
        <w:rPr>
          <w:rFonts w:asciiTheme="minorHAnsi" w:hAnsiTheme="minorHAnsi"/>
          <w:b w:val="0"/>
          <w:bCs w:val="0"/>
          <w:color w:val="auto"/>
          <w:sz w:val="22"/>
          <w:szCs w:val="22"/>
        </w:rPr>
        <w:t>A Hunger Free Campus is a Minnesota</w:t>
      </w:r>
      <w:r>
        <w:rPr>
          <w:rFonts w:asciiTheme="minorHAnsi" w:hAnsiTheme="minorHAnsi"/>
          <w:b w:val="0"/>
          <w:bCs w:val="0"/>
          <w:color w:val="auto"/>
          <w:sz w:val="22"/>
          <w:szCs w:val="22"/>
        </w:rPr>
        <w:t>-based</w:t>
      </w:r>
      <w:r w:rsidRPr="001A68E7">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college or university </w:t>
      </w:r>
      <w:r w:rsidRPr="001A68E7">
        <w:rPr>
          <w:rFonts w:asciiTheme="minorHAnsi" w:hAnsiTheme="minorHAnsi"/>
          <w:b w:val="0"/>
          <w:bCs w:val="0"/>
          <w:color w:val="auto"/>
          <w:sz w:val="22"/>
          <w:szCs w:val="22"/>
        </w:rPr>
        <w:t>that is actively taking strides to reduce fo</w:t>
      </w:r>
      <w:r w:rsidR="00660697">
        <w:rPr>
          <w:rFonts w:asciiTheme="minorHAnsi" w:hAnsiTheme="minorHAnsi"/>
          <w:b w:val="0"/>
          <w:bCs w:val="0"/>
          <w:color w:val="auto"/>
          <w:sz w:val="22"/>
          <w:szCs w:val="22"/>
        </w:rPr>
        <w:t xml:space="preserve">od insecurity </w:t>
      </w:r>
      <w:r w:rsidR="006933A5">
        <w:rPr>
          <w:rFonts w:asciiTheme="minorHAnsi" w:hAnsiTheme="minorHAnsi"/>
          <w:b w:val="0"/>
          <w:bCs w:val="0"/>
          <w:color w:val="auto"/>
          <w:sz w:val="22"/>
          <w:szCs w:val="22"/>
        </w:rPr>
        <w:t xml:space="preserve">on its campus </w:t>
      </w:r>
      <w:r w:rsidR="00660697">
        <w:rPr>
          <w:rFonts w:asciiTheme="minorHAnsi" w:hAnsiTheme="minorHAnsi"/>
          <w:b w:val="0"/>
          <w:bCs w:val="0"/>
          <w:color w:val="auto"/>
          <w:sz w:val="22"/>
          <w:szCs w:val="22"/>
        </w:rPr>
        <w:t xml:space="preserve">and has received a designation through </w:t>
      </w:r>
      <w:r w:rsidR="006933A5">
        <w:rPr>
          <w:rFonts w:asciiTheme="minorHAnsi" w:hAnsiTheme="minorHAnsi"/>
          <w:b w:val="0"/>
          <w:bCs w:val="0"/>
          <w:color w:val="auto"/>
          <w:sz w:val="22"/>
          <w:szCs w:val="22"/>
        </w:rPr>
        <w:t>its</w:t>
      </w:r>
      <w:r w:rsidR="00BF47A3">
        <w:rPr>
          <w:rFonts w:asciiTheme="minorHAnsi" w:hAnsiTheme="minorHAnsi"/>
          <w:b w:val="0"/>
          <w:bCs w:val="0"/>
          <w:color w:val="auto"/>
          <w:sz w:val="22"/>
          <w:szCs w:val="22"/>
        </w:rPr>
        <w:t xml:space="preserve"> student government, in partnership with the Minnesota Office of Higher Education (OHE). Until the Hunger Free Campus expansion in 2021, only public 2-year colleges were eligible to apply for a Hunger Free Campus designation. This year, OHE</w:t>
      </w:r>
      <w:r>
        <w:rPr>
          <w:rFonts w:asciiTheme="minorHAnsi" w:hAnsiTheme="minorHAnsi"/>
          <w:b w:val="0"/>
          <w:bCs w:val="0"/>
          <w:color w:val="auto"/>
          <w:sz w:val="22"/>
          <w:szCs w:val="22"/>
        </w:rPr>
        <w:t xml:space="preserve"> has partnered with students from </w:t>
      </w:r>
      <w:proofErr w:type="spellStart"/>
      <w:r>
        <w:rPr>
          <w:rFonts w:asciiTheme="minorHAnsi" w:hAnsiTheme="minorHAnsi"/>
          <w:b w:val="0"/>
          <w:bCs w:val="0"/>
          <w:color w:val="auto"/>
          <w:sz w:val="22"/>
          <w:szCs w:val="22"/>
        </w:rPr>
        <w:t>LeadMN</w:t>
      </w:r>
      <w:proofErr w:type="spellEnd"/>
      <w:r>
        <w:rPr>
          <w:rFonts w:asciiTheme="minorHAnsi" w:hAnsiTheme="minorHAnsi"/>
          <w:b w:val="0"/>
          <w:bCs w:val="0"/>
          <w:color w:val="auto"/>
          <w:sz w:val="22"/>
          <w:szCs w:val="22"/>
        </w:rPr>
        <w:t xml:space="preserve"> (Minnesota’s public 2-year institutions), Students United (Minnesota’s public 4-year institutions), The University of Minnesota, the Minnesota Private College Council </w:t>
      </w:r>
      <w:r w:rsidR="00BF47A3">
        <w:rPr>
          <w:rFonts w:asciiTheme="minorHAnsi" w:hAnsiTheme="minorHAnsi"/>
          <w:b w:val="0"/>
          <w:bCs w:val="0"/>
          <w:color w:val="auto"/>
          <w:sz w:val="22"/>
          <w:szCs w:val="22"/>
        </w:rPr>
        <w:t xml:space="preserve">student association </w:t>
      </w:r>
      <w:r>
        <w:rPr>
          <w:rFonts w:asciiTheme="minorHAnsi" w:hAnsiTheme="minorHAnsi"/>
          <w:b w:val="0"/>
          <w:bCs w:val="0"/>
          <w:color w:val="auto"/>
          <w:sz w:val="22"/>
          <w:szCs w:val="22"/>
        </w:rPr>
        <w:t>and tribal institutions</w:t>
      </w:r>
      <w:r w:rsidR="00BF47A3">
        <w:rPr>
          <w:rFonts w:asciiTheme="minorHAnsi" w:hAnsiTheme="minorHAnsi"/>
          <w:b w:val="0"/>
          <w:bCs w:val="0"/>
          <w:color w:val="auto"/>
          <w:sz w:val="22"/>
          <w:szCs w:val="22"/>
        </w:rPr>
        <w:t xml:space="preserve"> to</w:t>
      </w:r>
      <w:r>
        <w:rPr>
          <w:rFonts w:asciiTheme="minorHAnsi" w:hAnsiTheme="minorHAnsi"/>
          <w:b w:val="0"/>
          <w:bCs w:val="0"/>
          <w:color w:val="auto"/>
          <w:sz w:val="22"/>
          <w:szCs w:val="22"/>
        </w:rPr>
        <w:t xml:space="preserve"> </w:t>
      </w:r>
      <w:r w:rsidR="00BF47A3">
        <w:rPr>
          <w:rFonts w:asciiTheme="minorHAnsi" w:hAnsiTheme="minorHAnsi"/>
          <w:b w:val="0"/>
          <w:bCs w:val="0"/>
          <w:color w:val="auto"/>
          <w:sz w:val="22"/>
          <w:szCs w:val="22"/>
        </w:rPr>
        <w:t xml:space="preserve">create a coordinated process for new colleges and universities to be added to the Hunger Free Campus designation roster. In addition to the designation, OHE has been tasked with </w:t>
      </w:r>
      <w:r>
        <w:rPr>
          <w:rFonts w:asciiTheme="minorHAnsi" w:hAnsiTheme="minorHAnsi"/>
          <w:b w:val="0"/>
          <w:bCs w:val="0"/>
          <w:color w:val="auto"/>
          <w:sz w:val="22"/>
          <w:szCs w:val="22"/>
        </w:rPr>
        <w:t>distribut</w:t>
      </w:r>
      <w:r w:rsidR="00BF47A3">
        <w:rPr>
          <w:rFonts w:asciiTheme="minorHAnsi" w:hAnsiTheme="minorHAnsi"/>
          <w:b w:val="0"/>
          <w:bCs w:val="0"/>
          <w:color w:val="auto"/>
          <w:sz w:val="22"/>
          <w:szCs w:val="22"/>
        </w:rPr>
        <w:t>ing</w:t>
      </w:r>
      <w:r>
        <w:rPr>
          <w:rFonts w:asciiTheme="minorHAnsi" w:hAnsiTheme="minorHAnsi"/>
          <w:b w:val="0"/>
          <w:bCs w:val="0"/>
          <w:color w:val="auto"/>
          <w:sz w:val="22"/>
          <w:szCs w:val="22"/>
        </w:rPr>
        <w:t xml:space="preserve"> grants to eligible institutions working toward the Hunger Free Campus designation or sustaining the designation</w:t>
      </w:r>
      <w:r w:rsidR="00BF47A3">
        <w:rPr>
          <w:rFonts w:asciiTheme="minorHAnsi" w:hAnsiTheme="minorHAnsi"/>
          <w:b w:val="0"/>
          <w:bCs w:val="0"/>
          <w:color w:val="auto"/>
          <w:sz w:val="22"/>
          <w:szCs w:val="22"/>
        </w:rPr>
        <w:t xml:space="preserve"> through competitive grant processes. </w:t>
      </w:r>
    </w:p>
    <w:p w14:paraId="036A7F86" w14:textId="6DC4BED7" w:rsidR="001A68E7" w:rsidRDefault="001A68E7" w:rsidP="001A68E7"/>
    <w:p w14:paraId="2FDA3B63" w14:textId="596E9526" w:rsidR="001A68E7" w:rsidRPr="001A68E7" w:rsidRDefault="001A68E7" w:rsidP="001A68E7">
      <w:pPr>
        <w:rPr>
          <w:rFonts w:asciiTheme="minorHAnsi" w:hAnsiTheme="minorHAnsi" w:cstheme="minorHAnsi"/>
          <w:sz w:val="22"/>
        </w:rPr>
      </w:pPr>
      <w:r w:rsidRPr="001A68E7">
        <w:rPr>
          <w:rFonts w:asciiTheme="minorHAnsi" w:hAnsiTheme="minorHAnsi" w:cstheme="minorHAnsi"/>
          <w:sz w:val="22"/>
        </w:rPr>
        <w:t>This Request for Proposals (RFP) is specifically for the purpose of support</w:t>
      </w:r>
      <w:r w:rsidR="00BF47A3">
        <w:rPr>
          <w:rFonts w:asciiTheme="minorHAnsi" w:hAnsiTheme="minorHAnsi" w:cstheme="minorHAnsi"/>
          <w:sz w:val="22"/>
        </w:rPr>
        <w:t>ing</w:t>
      </w:r>
      <w:r w:rsidRPr="001A68E7">
        <w:rPr>
          <w:rFonts w:asciiTheme="minorHAnsi" w:hAnsiTheme="minorHAnsi" w:cstheme="minorHAnsi"/>
          <w:sz w:val="22"/>
        </w:rPr>
        <w:t xml:space="preserve"> colleges and universities </w:t>
      </w:r>
      <w:r w:rsidR="00BF47A3">
        <w:rPr>
          <w:rFonts w:asciiTheme="minorHAnsi" w:hAnsiTheme="minorHAnsi" w:cstheme="minorHAnsi"/>
          <w:sz w:val="22"/>
        </w:rPr>
        <w:t xml:space="preserve">who are </w:t>
      </w:r>
      <w:r w:rsidR="00BF47A3" w:rsidRPr="006933A5">
        <w:rPr>
          <w:rFonts w:asciiTheme="minorHAnsi" w:hAnsiTheme="minorHAnsi" w:cstheme="minorHAnsi"/>
          <w:b/>
          <w:sz w:val="22"/>
        </w:rPr>
        <w:t>currently working to achieve</w:t>
      </w:r>
      <w:r w:rsidR="00BF47A3">
        <w:rPr>
          <w:rFonts w:asciiTheme="minorHAnsi" w:hAnsiTheme="minorHAnsi" w:cstheme="minorHAnsi"/>
          <w:sz w:val="22"/>
        </w:rPr>
        <w:t xml:space="preserve"> the</w:t>
      </w:r>
      <w:r w:rsidRPr="001A68E7">
        <w:rPr>
          <w:rFonts w:asciiTheme="minorHAnsi" w:hAnsiTheme="minorHAnsi" w:cstheme="minorHAnsi"/>
          <w:sz w:val="22"/>
        </w:rPr>
        <w:t xml:space="preserve"> the Hunger Free Campus designation</w:t>
      </w:r>
      <w:r w:rsidR="00660697">
        <w:rPr>
          <w:rFonts w:asciiTheme="minorHAnsi" w:hAnsiTheme="minorHAnsi" w:cstheme="minorHAnsi"/>
          <w:sz w:val="22"/>
        </w:rPr>
        <w:t xml:space="preserve">. </w:t>
      </w:r>
      <w:r w:rsidRPr="008E2A1F">
        <w:rPr>
          <w:rFonts w:asciiTheme="minorHAnsi" w:hAnsiTheme="minorHAnsi" w:cstheme="minorHAnsi"/>
          <w:b/>
          <w:sz w:val="22"/>
        </w:rPr>
        <w:t>In FY22, the Office of Higher Education (OHE) will</w:t>
      </w:r>
      <w:r w:rsidR="00F40AAD" w:rsidRPr="008E2A1F">
        <w:rPr>
          <w:rFonts w:asciiTheme="minorHAnsi" w:hAnsiTheme="minorHAnsi" w:cstheme="minorHAnsi"/>
          <w:b/>
          <w:sz w:val="22"/>
        </w:rPr>
        <w:t xml:space="preserve"> ONLY</w:t>
      </w:r>
      <w:r w:rsidRPr="008E2A1F">
        <w:rPr>
          <w:rFonts w:asciiTheme="minorHAnsi" w:hAnsiTheme="minorHAnsi" w:cstheme="minorHAnsi"/>
          <w:b/>
          <w:sz w:val="22"/>
        </w:rPr>
        <w:t xml:space="preserve"> grant funds to colleges and universities who are seeking to meet the qualifications for the designation</w:t>
      </w:r>
      <w:r w:rsidRPr="00660697">
        <w:rPr>
          <w:rFonts w:asciiTheme="minorHAnsi" w:hAnsiTheme="minorHAnsi" w:cstheme="minorHAnsi"/>
          <w:b/>
          <w:sz w:val="22"/>
        </w:rPr>
        <w:t>. Sustaining grants will be</w:t>
      </w:r>
      <w:r w:rsidR="00F40AAD" w:rsidRPr="00660697">
        <w:rPr>
          <w:rFonts w:asciiTheme="minorHAnsi" w:hAnsiTheme="minorHAnsi" w:cstheme="minorHAnsi"/>
          <w:b/>
          <w:sz w:val="22"/>
        </w:rPr>
        <w:t>gin</w:t>
      </w:r>
      <w:r w:rsidRPr="00660697">
        <w:rPr>
          <w:rFonts w:asciiTheme="minorHAnsi" w:hAnsiTheme="minorHAnsi" w:cstheme="minorHAnsi"/>
          <w:b/>
          <w:sz w:val="22"/>
        </w:rPr>
        <w:t xml:space="preserve"> in FY23</w:t>
      </w:r>
      <w:r w:rsidR="00BF47A3">
        <w:rPr>
          <w:rFonts w:asciiTheme="minorHAnsi" w:hAnsiTheme="minorHAnsi" w:cstheme="minorHAnsi"/>
          <w:b/>
          <w:sz w:val="22"/>
        </w:rPr>
        <w:t xml:space="preserve"> for thos</w:t>
      </w:r>
      <w:bookmarkStart w:id="0" w:name="_GoBack"/>
      <w:bookmarkEnd w:id="0"/>
      <w:r w:rsidR="00BF47A3">
        <w:rPr>
          <w:rFonts w:asciiTheme="minorHAnsi" w:hAnsiTheme="minorHAnsi" w:cstheme="minorHAnsi"/>
          <w:b/>
          <w:sz w:val="22"/>
        </w:rPr>
        <w:t>e that currently have a designation</w:t>
      </w:r>
      <w:r w:rsidRPr="00660697">
        <w:rPr>
          <w:rFonts w:asciiTheme="minorHAnsi" w:hAnsiTheme="minorHAnsi" w:cstheme="minorHAnsi"/>
          <w:b/>
          <w:sz w:val="22"/>
        </w:rPr>
        <w:t>.</w:t>
      </w:r>
      <w:r w:rsidRPr="001A68E7">
        <w:rPr>
          <w:rFonts w:asciiTheme="minorHAnsi" w:hAnsiTheme="minorHAnsi" w:cstheme="minorHAnsi"/>
          <w:sz w:val="22"/>
        </w:rPr>
        <w:t xml:space="preserve"> Please note that eligibility for the Hunger Free Campus grant differs from that of the designation, as private, nonprofit institutions are currently ineligible to receive funding through this grant</w:t>
      </w:r>
      <w:r w:rsidR="002C5B4D">
        <w:rPr>
          <w:rFonts w:asciiTheme="minorHAnsi" w:hAnsiTheme="minorHAnsi" w:cstheme="minorHAnsi"/>
          <w:sz w:val="22"/>
        </w:rPr>
        <w:t xml:space="preserve"> program</w:t>
      </w:r>
      <w:r w:rsidR="00BF47A3">
        <w:rPr>
          <w:rStyle w:val="FootnoteReference"/>
          <w:rFonts w:asciiTheme="minorHAnsi" w:hAnsiTheme="minorHAnsi" w:cstheme="minorHAnsi"/>
          <w:sz w:val="22"/>
        </w:rPr>
        <w:footnoteReference w:id="1"/>
      </w:r>
      <w:r w:rsidRPr="001A68E7">
        <w:rPr>
          <w:rFonts w:asciiTheme="minorHAnsi" w:hAnsiTheme="minorHAnsi" w:cstheme="minorHAnsi"/>
          <w:sz w:val="22"/>
        </w:rPr>
        <w:t xml:space="preserve">. </w:t>
      </w:r>
    </w:p>
    <w:p w14:paraId="600BB0D0" w14:textId="71C8ADD2" w:rsidR="001A68E7" w:rsidRDefault="001A68E7" w:rsidP="005C1E0F">
      <w:pPr>
        <w:pStyle w:val="Heading1"/>
        <w:rPr>
          <w:rFonts w:asciiTheme="minorHAnsi" w:hAnsiTheme="minorHAnsi"/>
          <w:b w:val="0"/>
          <w:bCs w:val="0"/>
          <w:color w:val="auto"/>
          <w:sz w:val="22"/>
          <w:szCs w:val="22"/>
        </w:rPr>
      </w:pPr>
    </w:p>
    <w:p w14:paraId="4A0D8533" w14:textId="4F6F0C01" w:rsidR="001A68E7" w:rsidRDefault="00F40AAD" w:rsidP="005C1E0F">
      <w:pPr>
        <w:pStyle w:val="Heading1"/>
        <w:rPr>
          <w:rFonts w:asciiTheme="minorHAnsi" w:hAnsiTheme="minorHAnsi"/>
          <w:b w:val="0"/>
          <w:bCs w:val="0"/>
          <w:color w:val="auto"/>
          <w:sz w:val="22"/>
          <w:szCs w:val="22"/>
        </w:rPr>
      </w:pPr>
      <w:r>
        <w:rPr>
          <w:rFonts w:asciiTheme="minorHAnsi" w:hAnsiTheme="minorHAnsi"/>
          <w:b w:val="0"/>
          <w:bCs w:val="0"/>
          <w:color w:val="auto"/>
          <w:sz w:val="22"/>
          <w:szCs w:val="22"/>
        </w:rPr>
        <w:t xml:space="preserve">Campuses may use </w:t>
      </w:r>
      <w:r w:rsidR="005A5208">
        <w:rPr>
          <w:rFonts w:asciiTheme="minorHAnsi" w:hAnsiTheme="minorHAnsi"/>
          <w:b w:val="0"/>
          <w:bCs w:val="0"/>
          <w:color w:val="auto"/>
          <w:sz w:val="22"/>
          <w:szCs w:val="22"/>
        </w:rPr>
        <w:t xml:space="preserve">grant </w:t>
      </w:r>
      <w:r>
        <w:rPr>
          <w:rFonts w:asciiTheme="minorHAnsi" w:hAnsiTheme="minorHAnsi"/>
          <w:b w:val="0"/>
          <w:bCs w:val="0"/>
          <w:color w:val="auto"/>
          <w:sz w:val="22"/>
          <w:szCs w:val="22"/>
        </w:rPr>
        <w:t>funding to ach</w:t>
      </w:r>
      <w:r w:rsidR="006C2840">
        <w:rPr>
          <w:rFonts w:asciiTheme="minorHAnsi" w:hAnsiTheme="minorHAnsi"/>
          <w:b w:val="0"/>
          <w:bCs w:val="0"/>
          <w:color w:val="auto"/>
          <w:sz w:val="22"/>
          <w:szCs w:val="22"/>
        </w:rPr>
        <w:t>ieve the necessary criteria for</w:t>
      </w:r>
      <w:r>
        <w:rPr>
          <w:rFonts w:asciiTheme="minorHAnsi" w:hAnsiTheme="minorHAnsi"/>
          <w:b w:val="0"/>
          <w:bCs w:val="0"/>
          <w:color w:val="auto"/>
          <w:sz w:val="22"/>
          <w:szCs w:val="22"/>
        </w:rPr>
        <w:t xml:space="preserve"> designation</w:t>
      </w:r>
      <w:r w:rsidR="00A555AB">
        <w:rPr>
          <w:rFonts w:asciiTheme="minorHAnsi" w:hAnsiTheme="minorHAnsi"/>
          <w:b w:val="0"/>
          <w:bCs w:val="0"/>
          <w:color w:val="auto"/>
          <w:sz w:val="22"/>
          <w:szCs w:val="22"/>
        </w:rPr>
        <w:t>. In order to receive the designation, campuses</w:t>
      </w:r>
      <w:r>
        <w:rPr>
          <w:rFonts w:asciiTheme="minorHAnsi" w:hAnsiTheme="minorHAnsi"/>
          <w:b w:val="0"/>
          <w:bCs w:val="0"/>
          <w:color w:val="auto"/>
          <w:sz w:val="22"/>
          <w:szCs w:val="22"/>
        </w:rPr>
        <w:t xml:space="preserve"> </w:t>
      </w:r>
      <w:r w:rsidR="001A68E7" w:rsidRPr="001A68E7">
        <w:rPr>
          <w:rFonts w:asciiTheme="minorHAnsi" w:hAnsiTheme="minorHAnsi"/>
          <w:b w:val="0"/>
          <w:bCs w:val="0"/>
          <w:color w:val="auto"/>
          <w:sz w:val="22"/>
          <w:szCs w:val="22"/>
        </w:rPr>
        <w:t>must meet the following minimum criteria:</w:t>
      </w:r>
    </w:p>
    <w:p w14:paraId="7170783D" w14:textId="365FF315" w:rsidR="006C2840" w:rsidRDefault="006C2840" w:rsidP="006C2840"/>
    <w:p w14:paraId="7BDAAB8F" w14:textId="1B4E2D5F" w:rsidR="006C2840" w:rsidRDefault="006C2840" w:rsidP="008E2A1F">
      <w:pPr>
        <w:ind w:left="990" w:hanging="270"/>
        <w:rPr>
          <w:rFonts w:asciiTheme="minorHAnsi" w:hAnsiTheme="minorHAnsi" w:cstheme="minorHAnsi"/>
          <w:sz w:val="22"/>
        </w:rPr>
      </w:pPr>
      <w:r>
        <w:rPr>
          <w:rFonts w:asciiTheme="minorHAnsi" w:hAnsiTheme="minorHAnsi" w:cstheme="minorHAnsi"/>
          <w:sz w:val="22"/>
        </w:rPr>
        <w:t>(</w:t>
      </w:r>
      <w:r w:rsidR="008E2A1F">
        <w:rPr>
          <w:rFonts w:asciiTheme="minorHAnsi" w:hAnsiTheme="minorHAnsi" w:cstheme="minorHAnsi"/>
          <w:sz w:val="22"/>
        </w:rPr>
        <w:t>1) H</w:t>
      </w:r>
      <w:r w:rsidRPr="006C2840">
        <w:rPr>
          <w:rFonts w:asciiTheme="minorHAnsi" w:hAnsiTheme="minorHAnsi" w:cstheme="minorHAnsi"/>
          <w:sz w:val="22"/>
        </w:rPr>
        <w:t xml:space="preserve">ave an established on-campus food pantry or partnership with a local food bank to provide </w:t>
      </w:r>
      <w:proofErr w:type="gramStart"/>
      <w:r w:rsidRPr="006C2840">
        <w:rPr>
          <w:rFonts w:asciiTheme="minorHAnsi" w:hAnsiTheme="minorHAnsi" w:cstheme="minorHAnsi"/>
          <w:sz w:val="22"/>
        </w:rPr>
        <w:t>regular,​</w:t>
      </w:r>
      <w:proofErr w:type="gramEnd"/>
      <w:r w:rsidRPr="006C2840">
        <w:rPr>
          <w:rFonts w:asciiTheme="minorHAnsi" w:hAnsiTheme="minorHAnsi" w:cstheme="minorHAnsi"/>
          <w:sz w:val="22"/>
        </w:rPr>
        <w:t xml:space="preserve"> on-campus food distributions;​ </w:t>
      </w:r>
    </w:p>
    <w:p w14:paraId="5CE8B42F" w14:textId="77777777" w:rsidR="008E2A1F" w:rsidRDefault="008E2A1F" w:rsidP="008E2A1F">
      <w:pPr>
        <w:ind w:left="990" w:hanging="270"/>
        <w:rPr>
          <w:rFonts w:asciiTheme="minorHAnsi" w:hAnsiTheme="minorHAnsi" w:cstheme="minorHAnsi"/>
          <w:sz w:val="22"/>
        </w:rPr>
      </w:pPr>
      <w:r>
        <w:rPr>
          <w:rFonts w:asciiTheme="minorHAnsi" w:hAnsiTheme="minorHAnsi" w:cstheme="minorHAnsi"/>
          <w:sz w:val="22"/>
        </w:rPr>
        <w:t>(2) P</w:t>
      </w:r>
      <w:r w:rsidR="006C2840" w:rsidRPr="006C2840">
        <w:rPr>
          <w:rFonts w:asciiTheme="minorHAnsi" w:hAnsiTheme="minorHAnsi" w:cstheme="minorHAnsi"/>
          <w:sz w:val="22"/>
        </w:rPr>
        <w:t xml:space="preserve">rovide information to students on SNAP, MFIP, and other programs that reduce food </w:t>
      </w:r>
      <w:proofErr w:type="gramStart"/>
      <w:r w:rsidR="006C2840" w:rsidRPr="006C2840">
        <w:rPr>
          <w:rFonts w:asciiTheme="minorHAnsi" w:hAnsiTheme="minorHAnsi" w:cstheme="minorHAnsi"/>
          <w:sz w:val="22"/>
        </w:rPr>
        <w:t>insecurity.​</w:t>
      </w:r>
      <w:proofErr w:type="gramEnd"/>
      <w:r w:rsidR="006C2840" w:rsidRPr="006C2840">
        <w:rPr>
          <w:rFonts w:asciiTheme="minorHAnsi" w:hAnsiTheme="minorHAnsi" w:cstheme="minorHAnsi"/>
          <w:sz w:val="22"/>
        </w:rPr>
        <w:t xml:space="preserve"> The institution shall notify students</w:t>
      </w:r>
      <w:r w:rsidR="006C2840">
        <w:rPr>
          <w:rFonts w:asciiTheme="minorHAnsi" w:hAnsiTheme="minorHAnsi" w:cstheme="minorHAnsi"/>
          <w:sz w:val="22"/>
        </w:rPr>
        <w:t xml:space="preserve"> </w:t>
      </w:r>
      <w:r w:rsidR="006C2840" w:rsidRPr="006C2840">
        <w:rPr>
          <w:rFonts w:asciiTheme="minorHAnsi" w:hAnsiTheme="minorHAnsi" w:cstheme="minorHAnsi"/>
          <w:sz w:val="22"/>
        </w:rPr>
        <w:t>in work-study employment of their potential eligibility for SNAP benefits​ and provide information to those students that includes eligibility criteria and how to apply for benefits;​</w:t>
      </w:r>
    </w:p>
    <w:p w14:paraId="23261FAC" w14:textId="5AC51D72" w:rsidR="006C2840" w:rsidRDefault="008E2A1F" w:rsidP="008E2A1F">
      <w:pPr>
        <w:ind w:left="990" w:hanging="270"/>
        <w:rPr>
          <w:rFonts w:asciiTheme="minorHAnsi" w:hAnsiTheme="minorHAnsi" w:cstheme="minorHAnsi"/>
          <w:sz w:val="22"/>
        </w:rPr>
      </w:pPr>
      <w:r>
        <w:rPr>
          <w:rFonts w:asciiTheme="minorHAnsi" w:hAnsiTheme="minorHAnsi" w:cstheme="minorHAnsi"/>
          <w:sz w:val="22"/>
        </w:rPr>
        <w:t>(3) H</w:t>
      </w:r>
      <w:r w:rsidR="006C2840" w:rsidRPr="006C2840">
        <w:rPr>
          <w:rFonts w:asciiTheme="minorHAnsi" w:hAnsiTheme="minorHAnsi" w:cstheme="minorHAnsi"/>
          <w:sz w:val="22"/>
        </w:rPr>
        <w:t xml:space="preserve">old or participate in one hunger awareness event per academic </w:t>
      </w:r>
      <w:proofErr w:type="gramStart"/>
      <w:r w:rsidR="006C2840" w:rsidRPr="006C2840">
        <w:rPr>
          <w:rFonts w:asciiTheme="minorHAnsi" w:hAnsiTheme="minorHAnsi" w:cstheme="minorHAnsi"/>
          <w:sz w:val="22"/>
        </w:rPr>
        <w:t>year;​</w:t>
      </w:r>
      <w:proofErr w:type="gramEnd"/>
      <w:r w:rsidR="006C2840" w:rsidRPr="006C2840">
        <w:rPr>
          <w:rFonts w:asciiTheme="minorHAnsi" w:hAnsiTheme="minorHAnsi" w:cstheme="minorHAnsi"/>
          <w:sz w:val="22"/>
        </w:rPr>
        <w:t xml:space="preserve"> </w:t>
      </w:r>
    </w:p>
    <w:p w14:paraId="2E1B3D6A" w14:textId="7B0250AB" w:rsidR="006C2840" w:rsidRDefault="008E2A1F" w:rsidP="008E2A1F">
      <w:pPr>
        <w:ind w:firstLine="720"/>
        <w:rPr>
          <w:rFonts w:asciiTheme="minorHAnsi" w:hAnsiTheme="minorHAnsi" w:cstheme="minorHAnsi"/>
          <w:sz w:val="22"/>
        </w:rPr>
      </w:pPr>
      <w:r>
        <w:rPr>
          <w:rFonts w:asciiTheme="minorHAnsi" w:hAnsiTheme="minorHAnsi" w:cstheme="minorHAnsi"/>
          <w:sz w:val="22"/>
        </w:rPr>
        <w:t>(4) H</w:t>
      </w:r>
      <w:r w:rsidR="006C2840" w:rsidRPr="006C2840">
        <w:rPr>
          <w:rFonts w:asciiTheme="minorHAnsi" w:hAnsiTheme="minorHAnsi" w:cstheme="minorHAnsi"/>
          <w:sz w:val="22"/>
        </w:rPr>
        <w:t>ave an established emergency assistance grant that is available to students; and</w:t>
      </w:r>
    </w:p>
    <w:p w14:paraId="19FD4F03" w14:textId="23614F55" w:rsidR="006C2840" w:rsidRPr="006C2840" w:rsidRDefault="006C2840" w:rsidP="006C2840">
      <w:pPr>
        <w:rPr>
          <w:rFonts w:asciiTheme="minorHAnsi" w:hAnsiTheme="minorHAnsi" w:cstheme="minorHAnsi"/>
          <w:sz w:val="22"/>
        </w:rPr>
      </w:pPr>
      <w:r w:rsidRPr="006C2840">
        <w:rPr>
          <w:rFonts w:asciiTheme="minorHAnsi" w:hAnsiTheme="minorHAnsi" w:cstheme="minorHAnsi"/>
          <w:sz w:val="22"/>
        </w:rPr>
        <w:t>​</w:t>
      </w:r>
      <w:r w:rsidR="008E2A1F">
        <w:rPr>
          <w:rFonts w:asciiTheme="minorHAnsi" w:hAnsiTheme="minorHAnsi" w:cstheme="minorHAnsi"/>
          <w:sz w:val="22"/>
        </w:rPr>
        <w:tab/>
        <w:t>(5) E</w:t>
      </w:r>
      <w:r w:rsidRPr="006C2840">
        <w:rPr>
          <w:rFonts w:asciiTheme="minorHAnsi" w:hAnsiTheme="minorHAnsi" w:cstheme="minorHAnsi"/>
          <w:sz w:val="22"/>
        </w:rPr>
        <w:t>stablish a hunger task force that meets a minimum of three times per acad</w:t>
      </w:r>
      <w:r>
        <w:rPr>
          <w:rFonts w:asciiTheme="minorHAnsi" w:hAnsiTheme="minorHAnsi" w:cstheme="minorHAnsi"/>
          <w:sz w:val="22"/>
        </w:rPr>
        <w:t>emic year</w:t>
      </w:r>
      <w:r w:rsidR="008E2A1F">
        <w:rPr>
          <w:rFonts w:asciiTheme="minorHAnsi" w:hAnsiTheme="minorHAnsi" w:cstheme="minorHAnsi"/>
          <w:sz w:val="22"/>
        </w:rPr>
        <w:t>.</w:t>
      </w:r>
    </w:p>
    <w:p w14:paraId="70E24CEB" w14:textId="77777777" w:rsidR="001A68E7" w:rsidRDefault="001A68E7" w:rsidP="005C1E0F">
      <w:pPr>
        <w:pStyle w:val="Heading1"/>
        <w:rPr>
          <w:rFonts w:asciiTheme="minorHAnsi" w:hAnsiTheme="minorHAnsi"/>
          <w:b w:val="0"/>
          <w:bCs w:val="0"/>
          <w:color w:val="auto"/>
          <w:sz w:val="22"/>
          <w:szCs w:val="22"/>
        </w:rPr>
      </w:pPr>
    </w:p>
    <w:p w14:paraId="5169D7B2" w14:textId="710DF70D" w:rsidR="00E80C17" w:rsidRPr="00506FD1" w:rsidRDefault="00111C03" w:rsidP="005C1E0F">
      <w:pPr>
        <w:pStyle w:val="Heading1"/>
        <w:rPr>
          <w:rFonts w:asciiTheme="minorHAnsi" w:hAnsiTheme="minorHAnsi"/>
        </w:rPr>
      </w:pPr>
      <w:r w:rsidRPr="00506FD1">
        <w:rPr>
          <w:rFonts w:asciiTheme="minorHAnsi" w:hAnsiTheme="minorHAnsi"/>
        </w:rPr>
        <w:t>Funding Availability</w:t>
      </w:r>
      <w:r w:rsidR="008E2A1F">
        <w:rPr>
          <w:rFonts w:asciiTheme="minorHAnsi" w:hAnsiTheme="minorHAnsi"/>
        </w:rPr>
        <w:t xml:space="preserve"> and Priorities </w:t>
      </w:r>
    </w:p>
    <w:p w14:paraId="2F249FDF" w14:textId="2A29A3C8" w:rsidR="008E2A6F" w:rsidRPr="008E2A1F" w:rsidRDefault="008E2A1F" w:rsidP="004C7141">
      <w:pPr>
        <w:rPr>
          <w:rFonts w:asciiTheme="minorHAnsi" w:hAnsiTheme="minorHAnsi"/>
          <w:sz w:val="22"/>
          <w:szCs w:val="22"/>
        </w:rPr>
      </w:pPr>
      <w:r w:rsidRPr="008E2A1F">
        <w:rPr>
          <w:rFonts w:asciiTheme="minorHAnsi" w:hAnsiTheme="minorHAnsi"/>
          <w:sz w:val="22"/>
          <w:szCs w:val="22"/>
        </w:rPr>
        <w:t xml:space="preserve">Funding is made possible by 2021 Minn. Stat. 135A.137. </w:t>
      </w:r>
    </w:p>
    <w:p w14:paraId="78660B45" w14:textId="3EE4683F" w:rsidR="00EF47D4" w:rsidRDefault="006C789F" w:rsidP="002367F4">
      <w:pPr>
        <w:pStyle w:val="NoSpacing"/>
        <w:numPr>
          <w:ilvl w:val="0"/>
          <w:numId w:val="6"/>
        </w:numPr>
        <w:spacing w:line="0" w:lineRule="atLeast"/>
        <w:rPr>
          <w:rFonts w:cs="Times New Roman"/>
        </w:rPr>
      </w:pPr>
      <w:r>
        <w:rPr>
          <w:rFonts w:cs="Times New Roman"/>
        </w:rPr>
        <w:t>In FY 2022, $</w:t>
      </w:r>
      <w:r w:rsidR="00660697">
        <w:rPr>
          <w:rFonts w:cs="Times New Roman"/>
        </w:rPr>
        <w:t>205,000</w:t>
      </w:r>
      <w:r>
        <w:rPr>
          <w:rFonts w:cs="Times New Roman"/>
        </w:rPr>
        <w:t xml:space="preserve"> is available to be awarded to postsecondary institutions seeking to meet the qualifications for a Hunger Free Campus designation. </w:t>
      </w:r>
    </w:p>
    <w:p w14:paraId="0C777996" w14:textId="6A7E1328" w:rsidR="006C789F" w:rsidRPr="006C789F" w:rsidRDefault="006C789F" w:rsidP="006C789F">
      <w:pPr>
        <w:pStyle w:val="NoSpacing"/>
        <w:numPr>
          <w:ilvl w:val="0"/>
          <w:numId w:val="6"/>
        </w:numPr>
        <w:spacing w:line="0" w:lineRule="atLeast"/>
        <w:rPr>
          <w:rFonts w:cs="Times New Roman"/>
          <w:b/>
        </w:rPr>
      </w:pPr>
      <w:r w:rsidRPr="006C789F">
        <w:rPr>
          <w:rFonts w:cs="Times New Roman"/>
          <w:b/>
        </w:rPr>
        <w:t xml:space="preserve">The maximum grant award for an institution seeking designation is $8,000. </w:t>
      </w:r>
    </w:p>
    <w:p w14:paraId="73618167" w14:textId="2862B188" w:rsidR="006574CB" w:rsidRDefault="006C789F" w:rsidP="002367F4">
      <w:pPr>
        <w:pStyle w:val="NoSpacing"/>
        <w:numPr>
          <w:ilvl w:val="0"/>
          <w:numId w:val="6"/>
        </w:numPr>
        <w:spacing w:line="0" w:lineRule="atLeast"/>
        <w:rPr>
          <w:rFonts w:cs="Times New Roman"/>
        </w:rPr>
      </w:pPr>
      <w:r>
        <w:rPr>
          <w:rFonts w:cs="Times New Roman"/>
        </w:rPr>
        <w:t xml:space="preserve">Preference will be given to institutions with the highest number of federal Pell Grant-eligible students enrolled in the applicant pool. </w:t>
      </w:r>
    </w:p>
    <w:p w14:paraId="05E32A10" w14:textId="5B729F63" w:rsidR="00477BF3" w:rsidRPr="00477BF3" w:rsidRDefault="006C789F" w:rsidP="00477BF3">
      <w:pPr>
        <w:pStyle w:val="NoSpacing"/>
        <w:numPr>
          <w:ilvl w:val="0"/>
          <w:numId w:val="6"/>
        </w:numPr>
        <w:spacing w:line="0" w:lineRule="atLeast"/>
        <w:rPr>
          <w:rFonts w:cs="Times New Roman"/>
        </w:rPr>
      </w:pPr>
      <w:r>
        <w:rPr>
          <w:rFonts w:cs="Times New Roman"/>
        </w:rPr>
        <w:t>The head count of enrolled students will be taken into cons</w:t>
      </w:r>
      <w:r w:rsidR="00477BF3">
        <w:rPr>
          <w:rFonts w:cs="Times New Roman"/>
        </w:rPr>
        <w:t>ideration when awarding grants.</w:t>
      </w:r>
    </w:p>
    <w:p w14:paraId="35E8FE91" w14:textId="77777777" w:rsidR="006C789F" w:rsidRDefault="006C789F" w:rsidP="004C7141">
      <w:pPr>
        <w:spacing w:after="240"/>
        <w:rPr>
          <w:rFonts w:asciiTheme="minorHAnsi" w:hAnsiTheme="minorHAnsi"/>
          <w:sz w:val="22"/>
          <w:szCs w:val="22"/>
        </w:rPr>
      </w:pPr>
    </w:p>
    <w:p w14:paraId="11C34B7E" w14:textId="0FF4F840" w:rsidR="00B47399" w:rsidRDefault="005D6A9C" w:rsidP="004C7141">
      <w:pPr>
        <w:spacing w:after="240"/>
        <w:rPr>
          <w:rFonts w:asciiTheme="minorHAnsi" w:hAnsiTheme="minorHAnsi"/>
          <w:sz w:val="22"/>
          <w:szCs w:val="22"/>
        </w:rPr>
      </w:pPr>
      <w:r w:rsidRPr="00B5266D">
        <w:rPr>
          <w:rFonts w:asciiTheme="minorHAnsi" w:hAnsiTheme="minorHAnsi"/>
          <w:sz w:val="22"/>
          <w:szCs w:val="22"/>
        </w:rPr>
        <w:lastRenderedPageBreak/>
        <w:t>Funding will be allocated</w:t>
      </w:r>
      <w:r w:rsidR="00E80C17" w:rsidRPr="00B5266D">
        <w:rPr>
          <w:rFonts w:asciiTheme="minorHAnsi" w:hAnsiTheme="minorHAnsi"/>
          <w:sz w:val="22"/>
          <w:szCs w:val="22"/>
        </w:rPr>
        <w:t xml:space="preserve"> through a competitive process</w:t>
      </w:r>
      <w:r w:rsidR="00806A3C" w:rsidRPr="00B5266D">
        <w:rPr>
          <w:rFonts w:asciiTheme="minorHAnsi" w:hAnsiTheme="minorHAnsi"/>
          <w:sz w:val="22"/>
          <w:szCs w:val="22"/>
        </w:rPr>
        <w:t xml:space="preserve"> </w:t>
      </w:r>
      <w:r w:rsidR="00E80C17" w:rsidRPr="00B5266D">
        <w:rPr>
          <w:rFonts w:asciiTheme="minorHAnsi" w:hAnsiTheme="minorHAnsi"/>
          <w:sz w:val="22"/>
          <w:szCs w:val="22"/>
        </w:rPr>
        <w:t xml:space="preserve">with review by a committee representing </w:t>
      </w:r>
      <w:r w:rsidR="00660697">
        <w:rPr>
          <w:rFonts w:asciiTheme="minorHAnsi" w:hAnsiTheme="minorHAnsi"/>
          <w:sz w:val="22"/>
          <w:szCs w:val="22"/>
        </w:rPr>
        <w:t>student organizations from throughout Minnesota</w:t>
      </w:r>
      <w:r w:rsidR="00E80C17" w:rsidRPr="00B5266D">
        <w:rPr>
          <w:rFonts w:asciiTheme="minorHAnsi" w:hAnsiTheme="minorHAnsi"/>
          <w:sz w:val="22"/>
          <w:szCs w:val="22"/>
        </w:rPr>
        <w:t xml:space="preserve">. </w:t>
      </w:r>
      <w:r w:rsidR="008252C6" w:rsidRPr="00B5266D">
        <w:rPr>
          <w:rFonts w:asciiTheme="minorHAnsi" w:hAnsiTheme="minorHAnsi"/>
          <w:sz w:val="22"/>
          <w:szCs w:val="22"/>
        </w:rPr>
        <w:t>We expect to announce selected g</w:t>
      </w:r>
      <w:r w:rsidR="00136AF5" w:rsidRPr="00B5266D">
        <w:rPr>
          <w:rFonts w:asciiTheme="minorHAnsi" w:hAnsiTheme="minorHAnsi"/>
          <w:sz w:val="22"/>
          <w:szCs w:val="22"/>
        </w:rPr>
        <w:t xml:space="preserve">rantees </w:t>
      </w:r>
      <w:r w:rsidR="002D1801" w:rsidRPr="00B5266D">
        <w:rPr>
          <w:rFonts w:asciiTheme="minorHAnsi" w:hAnsiTheme="minorHAnsi"/>
          <w:sz w:val="22"/>
          <w:szCs w:val="22"/>
        </w:rPr>
        <w:t xml:space="preserve">in </w:t>
      </w:r>
      <w:r w:rsidR="0069407A" w:rsidRPr="0069407A">
        <w:rPr>
          <w:rFonts w:asciiTheme="minorHAnsi" w:hAnsiTheme="minorHAnsi"/>
          <w:sz w:val="22"/>
          <w:szCs w:val="22"/>
        </w:rPr>
        <w:t>mid-June</w:t>
      </w:r>
      <w:r w:rsidR="00660697">
        <w:rPr>
          <w:rFonts w:asciiTheme="minorHAnsi" w:hAnsiTheme="minorHAnsi"/>
          <w:sz w:val="22"/>
          <w:szCs w:val="22"/>
        </w:rPr>
        <w:t xml:space="preserve"> </w:t>
      </w:r>
      <w:r w:rsidR="0061204C" w:rsidRPr="00B5266D">
        <w:rPr>
          <w:rFonts w:asciiTheme="minorHAnsi" w:hAnsiTheme="minorHAnsi"/>
          <w:sz w:val="22"/>
          <w:szCs w:val="22"/>
        </w:rPr>
        <w:t>If selected, you may only incur e</w:t>
      </w:r>
      <w:r w:rsidR="00360BE5" w:rsidRPr="00B5266D">
        <w:rPr>
          <w:rFonts w:asciiTheme="minorHAnsi" w:hAnsiTheme="minorHAnsi"/>
          <w:sz w:val="22"/>
          <w:szCs w:val="22"/>
        </w:rPr>
        <w:t>ligible expenditures when the grant contract</w:t>
      </w:r>
      <w:r w:rsidR="00D21F90">
        <w:rPr>
          <w:rFonts w:asciiTheme="minorHAnsi" w:hAnsiTheme="minorHAnsi"/>
          <w:sz w:val="22"/>
          <w:szCs w:val="22"/>
        </w:rPr>
        <w:t xml:space="preserve"> agreement</w:t>
      </w:r>
      <w:r w:rsidR="00360BE5" w:rsidRPr="00B5266D">
        <w:rPr>
          <w:rFonts w:asciiTheme="minorHAnsi" w:hAnsiTheme="minorHAnsi"/>
          <w:sz w:val="22"/>
          <w:szCs w:val="22"/>
        </w:rPr>
        <w:t xml:space="preserve"> is fully executed</w:t>
      </w:r>
      <w:r w:rsidR="00A23307" w:rsidRPr="00B5266D">
        <w:rPr>
          <w:rFonts w:asciiTheme="minorHAnsi" w:hAnsiTheme="minorHAnsi"/>
          <w:sz w:val="22"/>
          <w:szCs w:val="22"/>
        </w:rPr>
        <w:t xml:space="preserve"> and the grant has reached </w:t>
      </w:r>
      <w:r w:rsidR="001E2ADE" w:rsidRPr="00B5266D">
        <w:rPr>
          <w:rFonts w:asciiTheme="minorHAnsi" w:hAnsiTheme="minorHAnsi"/>
          <w:sz w:val="22"/>
          <w:szCs w:val="22"/>
        </w:rPr>
        <w:t>its</w:t>
      </w:r>
      <w:r w:rsidR="000D0052" w:rsidRPr="00B5266D">
        <w:rPr>
          <w:rFonts w:asciiTheme="minorHAnsi" w:hAnsiTheme="minorHAnsi"/>
          <w:sz w:val="22"/>
          <w:szCs w:val="22"/>
        </w:rPr>
        <w:t xml:space="preserve"> effective </w:t>
      </w:r>
      <w:r w:rsidR="00BB335F" w:rsidRPr="00B5266D">
        <w:rPr>
          <w:rFonts w:asciiTheme="minorHAnsi" w:hAnsiTheme="minorHAnsi"/>
          <w:sz w:val="22"/>
          <w:szCs w:val="22"/>
        </w:rPr>
        <w:t xml:space="preserve">date. </w:t>
      </w:r>
    </w:p>
    <w:p w14:paraId="54FA8481" w14:textId="7AA0D553" w:rsidR="006A4B4B" w:rsidRPr="006A4B4B" w:rsidRDefault="00477BF3" w:rsidP="006A4B4B">
      <w:pPr>
        <w:spacing w:after="240"/>
        <w:rPr>
          <w:rFonts w:asciiTheme="minorHAnsi" w:hAnsiTheme="minorHAnsi"/>
          <w:b/>
          <w:sz w:val="22"/>
          <w:szCs w:val="22"/>
        </w:rPr>
      </w:pPr>
      <w:r w:rsidRPr="003905A2">
        <w:rPr>
          <w:rFonts w:asciiTheme="minorHAnsi" w:hAnsiTheme="minorHAnsi"/>
          <w:b/>
          <w:sz w:val="22"/>
          <w:szCs w:val="22"/>
        </w:rPr>
        <w:t xml:space="preserve">There is a 50% match requirement for this award, either in-kind or monetary. </w:t>
      </w:r>
    </w:p>
    <w:p w14:paraId="7285B1A2" w14:textId="43B013F5" w:rsidR="00B15793" w:rsidRPr="00506FD1" w:rsidRDefault="00B15793" w:rsidP="005C1E0F">
      <w:pPr>
        <w:pStyle w:val="Heading1"/>
        <w:rPr>
          <w:rFonts w:asciiTheme="minorHAnsi" w:hAnsiTheme="minorHAnsi"/>
        </w:rPr>
      </w:pPr>
      <w:r w:rsidRPr="00506FD1">
        <w:rPr>
          <w:rFonts w:asciiTheme="minorHAnsi" w:hAnsiTheme="minorHAnsi"/>
        </w:rPr>
        <w:t xml:space="preserve">Eligibility </w:t>
      </w:r>
    </w:p>
    <w:p w14:paraId="6CC61DD3" w14:textId="35EA8519" w:rsidR="00680A63" w:rsidRDefault="00AA0441" w:rsidP="004C7141">
      <w:pPr>
        <w:spacing w:after="240"/>
        <w:rPr>
          <w:rFonts w:asciiTheme="minorHAnsi" w:hAnsiTheme="minorHAnsi"/>
          <w:sz w:val="22"/>
          <w:szCs w:val="22"/>
        </w:rPr>
      </w:pPr>
      <w:r>
        <w:rPr>
          <w:rFonts w:asciiTheme="minorHAnsi" w:hAnsiTheme="minorHAnsi"/>
          <w:sz w:val="22"/>
          <w:szCs w:val="22"/>
        </w:rPr>
        <w:t xml:space="preserve">Eligible applicants include: </w:t>
      </w:r>
    </w:p>
    <w:p w14:paraId="53C98E8F" w14:textId="7C2B8BB1" w:rsidR="00680A63" w:rsidRDefault="00AA0441" w:rsidP="00AA0441">
      <w:pPr>
        <w:pStyle w:val="ListParagraph"/>
        <w:numPr>
          <w:ilvl w:val="0"/>
          <w:numId w:val="18"/>
        </w:numPr>
        <w:spacing w:after="240"/>
        <w:rPr>
          <w:rFonts w:asciiTheme="minorHAnsi" w:hAnsiTheme="minorHAnsi"/>
          <w:sz w:val="22"/>
          <w:szCs w:val="22"/>
        </w:rPr>
      </w:pPr>
      <w:r>
        <w:rPr>
          <w:rFonts w:asciiTheme="minorHAnsi" w:hAnsiTheme="minorHAnsi"/>
          <w:sz w:val="22"/>
          <w:szCs w:val="22"/>
        </w:rPr>
        <w:t>Two- and four-year public postsecondary institutions located within the state of Minnesota, and</w:t>
      </w:r>
    </w:p>
    <w:p w14:paraId="2D9B0AAD" w14:textId="5A98888C" w:rsidR="00AA0441" w:rsidRPr="00AA0441" w:rsidRDefault="00AA0441" w:rsidP="00AA0441">
      <w:pPr>
        <w:pStyle w:val="ListParagraph"/>
        <w:numPr>
          <w:ilvl w:val="0"/>
          <w:numId w:val="18"/>
        </w:numPr>
        <w:spacing w:after="240"/>
        <w:rPr>
          <w:rFonts w:asciiTheme="minorHAnsi" w:hAnsiTheme="minorHAnsi"/>
          <w:sz w:val="22"/>
          <w:szCs w:val="22"/>
        </w:rPr>
      </w:pPr>
      <w:r>
        <w:rPr>
          <w:rFonts w:asciiTheme="minorHAnsi" w:hAnsiTheme="minorHAnsi"/>
          <w:sz w:val="22"/>
          <w:szCs w:val="22"/>
        </w:rPr>
        <w:t>Tribal colleges located within the state of Minnesota.</w:t>
      </w:r>
    </w:p>
    <w:p w14:paraId="202E7D1F" w14:textId="31E35670" w:rsidR="00A052AC" w:rsidRPr="00506FD1" w:rsidRDefault="00BD1F54" w:rsidP="005C1E0F">
      <w:pPr>
        <w:pStyle w:val="Heading1"/>
        <w:rPr>
          <w:rFonts w:asciiTheme="minorHAnsi" w:hAnsiTheme="minorHAnsi"/>
        </w:rPr>
      </w:pPr>
      <w:r w:rsidRPr="00506FD1">
        <w:rPr>
          <w:rFonts w:asciiTheme="minorHAnsi" w:hAnsiTheme="minorHAnsi"/>
        </w:rPr>
        <w:t>Competitive Priorities</w:t>
      </w:r>
      <w:r w:rsidR="00C51D54" w:rsidRPr="00506FD1">
        <w:rPr>
          <w:rFonts w:asciiTheme="minorHAnsi" w:hAnsiTheme="minorHAnsi"/>
        </w:rPr>
        <w:t xml:space="preserve"> </w:t>
      </w:r>
    </w:p>
    <w:p w14:paraId="5C7A2B55" w14:textId="5C6E5EAA" w:rsidR="00AA0441" w:rsidRDefault="00AA0441" w:rsidP="00AA0441">
      <w:pPr>
        <w:spacing w:after="240"/>
        <w:rPr>
          <w:rFonts w:asciiTheme="minorHAnsi" w:hAnsiTheme="minorHAnsi"/>
          <w:sz w:val="22"/>
          <w:szCs w:val="22"/>
        </w:rPr>
      </w:pPr>
      <w:r>
        <w:rPr>
          <w:rFonts w:asciiTheme="minorHAnsi" w:hAnsiTheme="minorHAnsi"/>
          <w:sz w:val="22"/>
          <w:szCs w:val="22"/>
        </w:rPr>
        <w:t xml:space="preserve">Competitive applicants should: </w:t>
      </w:r>
    </w:p>
    <w:p w14:paraId="11327B53" w14:textId="76D923F9" w:rsidR="00AA0441" w:rsidRDefault="00AA0441" w:rsidP="00AA0441">
      <w:pPr>
        <w:pStyle w:val="ListParagraph"/>
        <w:numPr>
          <w:ilvl w:val="0"/>
          <w:numId w:val="20"/>
        </w:numPr>
        <w:spacing w:after="240"/>
        <w:rPr>
          <w:rFonts w:asciiTheme="minorHAnsi" w:hAnsiTheme="minorHAnsi"/>
          <w:sz w:val="22"/>
          <w:szCs w:val="22"/>
        </w:rPr>
      </w:pPr>
      <w:r>
        <w:rPr>
          <w:rFonts w:asciiTheme="minorHAnsi" w:hAnsiTheme="minorHAnsi"/>
          <w:sz w:val="22"/>
          <w:szCs w:val="22"/>
        </w:rPr>
        <w:t>Be able to demonstrate student-need on their campus</w:t>
      </w:r>
    </w:p>
    <w:p w14:paraId="6E0ED396" w14:textId="12DD994A" w:rsidR="00AA0441" w:rsidRDefault="00AA0441" w:rsidP="00AA0441">
      <w:pPr>
        <w:pStyle w:val="ListParagraph"/>
        <w:numPr>
          <w:ilvl w:val="0"/>
          <w:numId w:val="20"/>
        </w:numPr>
        <w:spacing w:after="240"/>
        <w:rPr>
          <w:rFonts w:asciiTheme="minorHAnsi" w:hAnsiTheme="minorHAnsi"/>
          <w:sz w:val="22"/>
          <w:szCs w:val="22"/>
        </w:rPr>
      </w:pPr>
      <w:r>
        <w:rPr>
          <w:rFonts w:asciiTheme="minorHAnsi" w:hAnsiTheme="minorHAnsi"/>
          <w:sz w:val="22"/>
          <w:szCs w:val="22"/>
        </w:rPr>
        <w:t>Have capacity to meet all five designation criteria within the given grant period</w:t>
      </w:r>
    </w:p>
    <w:p w14:paraId="5A4E6906" w14:textId="2FF2A43D" w:rsidR="00AA0441" w:rsidRDefault="00AA0441" w:rsidP="00AA0441">
      <w:pPr>
        <w:pStyle w:val="ListParagraph"/>
        <w:numPr>
          <w:ilvl w:val="0"/>
          <w:numId w:val="20"/>
        </w:numPr>
        <w:spacing w:after="240"/>
        <w:rPr>
          <w:rFonts w:asciiTheme="minorHAnsi" w:hAnsiTheme="minorHAnsi"/>
          <w:sz w:val="22"/>
          <w:szCs w:val="22"/>
        </w:rPr>
      </w:pPr>
      <w:r>
        <w:rPr>
          <w:rFonts w:asciiTheme="minorHAnsi" w:hAnsiTheme="minorHAnsi"/>
          <w:sz w:val="22"/>
          <w:szCs w:val="22"/>
        </w:rPr>
        <w:t>Secure institutional funds, in addition to grant funds, in order to establish or sustain the designation criteria</w:t>
      </w:r>
      <w:r w:rsidR="00F13156">
        <w:rPr>
          <w:rFonts w:asciiTheme="minorHAnsi" w:hAnsiTheme="minorHAnsi"/>
          <w:sz w:val="22"/>
          <w:szCs w:val="22"/>
        </w:rPr>
        <w:t>, and</w:t>
      </w:r>
    </w:p>
    <w:p w14:paraId="47960938" w14:textId="1B316003" w:rsidR="00AA0441" w:rsidRPr="00AA0441" w:rsidRDefault="00F13156" w:rsidP="00AA0441">
      <w:pPr>
        <w:pStyle w:val="ListParagraph"/>
        <w:numPr>
          <w:ilvl w:val="0"/>
          <w:numId w:val="20"/>
        </w:numPr>
        <w:spacing w:after="240"/>
        <w:rPr>
          <w:rFonts w:asciiTheme="minorHAnsi" w:hAnsiTheme="minorHAnsi"/>
          <w:sz w:val="22"/>
          <w:szCs w:val="22"/>
        </w:rPr>
      </w:pPr>
      <w:r>
        <w:rPr>
          <w:rFonts w:asciiTheme="minorHAnsi" w:hAnsiTheme="minorHAnsi"/>
          <w:sz w:val="22"/>
          <w:szCs w:val="22"/>
        </w:rPr>
        <w:t xml:space="preserve">Incorporate student-feedback and perspective into the implementation process. </w:t>
      </w:r>
    </w:p>
    <w:p w14:paraId="400C680A" w14:textId="1286A6DF" w:rsidR="00BB335F" w:rsidRPr="00506FD1" w:rsidRDefault="00BB335F" w:rsidP="005C1E0F">
      <w:pPr>
        <w:pStyle w:val="Heading1"/>
        <w:rPr>
          <w:rFonts w:asciiTheme="minorHAnsi" w:hAnsiTheme="minorHAnsi"/>
          <w:color w:val="auto"/>
        </w:rPr>
      </w:pPr>
      <w:r w:rsidRPr="00506FD1">
        <w:rPr>
          <w:rFonts w:asciiTheme="minorHAnsi" w:hAnsiTheme="minorHAnsi"/>
        </w:rPr>
        <w:t xml:space="preserve">Selection Criteria and Weight </w:t>
      </w:r>
    </w:p>
    <w:p w14:paraId="56CF7700" w14:textId="2BF2A7CB" w:rsidR="008E167D" w:rsidRDefault="005A6A2F" w:rsidP="004C7141">
      <w:pPr>
        <w:pStyle w:val="NoSpacing"/>
        <w:spacing w:after="240" w:line="0" w:lineRule="atLeast"/>
        <w:rPr>
          <w:rFonts w:cs="Times New Roman"/>
        </w:rPr>
      </w:pPr>
      <w:r w:rsidRPr="00981A5E">
        <w:rPr>
          <w:rFonts w:cs="Times New Roman"/>
        </w:rPr>
        <w:t xml:space="preserve">The review committee </w:t>
      </w:r>
      <w:r w:rsidR="00BB335F" w:rsidRPr="00981A5E">
        <w:rPr>
          <w:rFonts w:cs="Times New Roman"/>
        </w:rPr>
        <w:t>will be review</w:t>
      </w:r>
      <w:r w:rsidR="001D721A" w:rsidRPr="00981A5E">
        <w:rPr>
          <w:rFonts w:cs="Times New Roman"/>
        </w:rPr>
        <w:t>ing</w:t>
      </w:r>
      <w:r w:rsidRPr="00981A5E">
        <w:rPr>
          <w:rFonts w:cs="Times New Roman"/>
        </w:rPr>
        <w:t xml:space="preserve"> each applicant </w:t>
      </w:r>
      <w:r w:rsidR="00BB335F" w:rsidRPr="00981A5E">
        <w:rPr>
          <w:rFonts w:cs="Times New Roman"/>
        </w:rPr>
        <w:t xml:space="preserve">on a </w:t>
      </w:r>
      <w:proofErr w:type="gramStart"/>
      <w:r w:rsidR="00F13156" w:rsidRPr="0069407A">
        <w:rPr>
          <w:rFonts w:cs="Times New Roman"/>
        </w:rPr>
        <w:t>100 point</w:t>
      </w:r>
      <w:proofErr w:type="gramEnd"/>
      <w:r w:rsidR="00F13156" w:rsidRPr="0069407A">
        <w:rPr>
          <w:rFonts w:cs="Times New Roman"/>
        </w:rPr>
        <w:t xml:space="preserve"> </w:t>
      </w:r>
      <w:r w:rsidR="00BB335F" w:rsidRPr="0069407A">
        <w:rPr>
          <w:rFonts w:cs="Times New Roman"/>
        </w:rPr>
        <w:t>scale</w:t>
      </w:r>
      <w:r w:rsidRPr="0069407A">
        <w:rPr>
          <w:rFonts w:cs="Times New Roman"/>
        </w:rPr>
        <w:t>.</w:t>
      </w:r>
      <w:r w:rsidRPr="00981A5E">
        <w:rPr>
          <w:rFonts w:cs="Times New Roman"/>
        </w:rPr>
        <w:t xml:space="preserve"> </w:t>
      </w:r>
    </w:p>
    <w:p w14:paraId="4DC2F99E" w14:textId="10B80B01" w:rsidR="00380B9E" w:rsidRDefault="00BB335F" w:rsidP="00380B9E">
      <w:pPr>
        <w:pStyle w:val="NoSpacing"/>
        <w:spacing w:line="0" w:lineRule="atLeast"/>
        <w:rPr>
          <w:rFonts w:cs="Times New Roman"/>
        </w:rPr>
      </w:pPr>
      <w:r w:rsidRPr="00981A5E">
        <w:rPr>
          <w:rFonts w:cs="Times New Roman"/>
        </w:rPr>
        <w:t xml:space="preserve">The </w:t>
      </w:r>
      <w:r w:rsidR="00E74E8E" w:rsidRPr="00981A5E">
        <w:rPr>
          <w:rFonts w:cs="Times New Roman"/>
        </w:rPr>
        <w:t>scoring factors and weight that</w:t>
      </w:r>
      <w:r w:rsidRPr="00981A5E">
        <w:rPr>
          <w:rFonts w:cs="Times New Roman"/>
        </w:rPr>
        <w:t xml:space="preserve"> applications will be judged are based </w:t>
      </w:r>
      <w:r w:rsidR="004123B6" w:rsidRPr="00981A5E">
        <w:rPr>
          <w:rFonts w:cs="Times New Roman"/>
        </w:rPr>
        <w:t>on</w:t>
      </w:r>
      <w:r w:rsidRPr="00981A5E">
        <w:rPr>
          <w:rFonts w:cs="Times New Roman"/>
        </w:rPr>
        <w:t xml:space="preserve"> the</w:t>
      </w:r>
      <w:r w:rsidR="00380B9E">
        <w:rPr>
          <w:rFonts w:cs="Times New Roman"/>
        </w:rPr>
        <w:t>:</w:t>
      </w:r>
    </w:p>
    <w:p w14:paraId="36D66E44" w14:textId="352825A6" w:rsidR="00B64666" w:rsidRDefault="00B73FC5" w:rsidP="00B73FC5">
      <w:pPr>
        <w:pStyle w:val="NoSpacing"/>
        <w:numPr>
          <w:ilvl w:val="0"/>
          <w:numId w:val="21"/>
        </w:numPr>
        <w:spacing w:line="0" w:lineRule="atLeast"/>
        <w:rPr>
          <w:rFonts w:cs="Times New Roman"/>
        </w:rPr>
      </w:pPr>
      <w:r>
        <w:rPr>
          <w:rFonts w:cs="Times New Roman"/>
        </w:rPr>
        <w:t>Project need, including but not limited to</w:t>
      </w:r>
      <w:r w:rsidR="009B5F76">
        <w:rPr>
          <w:rFonts w:cs="Times New Roman"/>
        </w:rPr>
        <w:t>:</w:t>
      </w:r>
      <w:r w:rsidR="000F6B00">
        <w:rPr>
          <w:rFonts w:cs="Times New Roman"/>
        </w:rPr>
        <w:t xml:space="preserve"> (</w:t>
      </w:r>
      <w:r w:rsidR="007215E1">
        <w:rPr>
          <w:rFonts w:cs="Times New Roman"/>
        </w:rPr>
        <w:t>2</w:t>
      </w:r>
      <w:r w:rsidR="000F6B00">
        <w:rPr>
          <w:rFonts w:cs="Times New Roman"/>
        </w:rPr>
        <w:t>5 pts)</w:t>
      </w:r>
    </w:p>
    <w:p w14:paraId="7F8AD16B" w14:textId="0D1DCAE8" w:rsidR="00B73FC5" w:rsidRDefault="00B73FC5" w:rsidP="00B64666">
      <w:pPr>
        <w:pStyle w:val="NoSpacing"/>
        <w:numPr>
          <w:ilvl w:val="1"/>
          <w:numId w:val="21"/>
        </w:numPr>
        <w:spacing w:line="0" w:lineRule="atLeast"/>
        <w:rPr>
          <w:rFonts w:cs="Times New Roman"/>
        </w:rPr>
      </w:pPr>
      <w:r>
        <w:rPr>
          <w:rFonts w:cs="Times New Roman"/>
        </w:rPr>
        <w:t>Pell-eligible students enrolled</w:t>
      </w:r>
      <w:r w:rsidR="00B64666">
        <w:rPr>
          <w:rFonts w:cs="Times New Roman"/>
        </w:rPr>
        <w:t xml:space="preserve"> at the time of application</w:t>
      </w:r>
    </w:p>
    <w:p w14:paraId="2B74BCAE" w14:textId="56BEFEA9" w:rsidR="00B64666" w:rsidRDefault="009B5F76" w:rsidP="00B64666">
      <w:pPr>
        <w:pStyle w:val="NoSpacing"/>
        <w:numPr>
          <w:ilvl w:val="1"/>
          <w:numId w:val="21"/>
        </w:numPr>
        <w:spacing w:line="0" w:lineRule="atLeast"/>
        <w:rPr>
          <w:rFonts w:cs="Times New Roman"/>
        </w:rPr>
      </w:pPr>
      <w:r>
        <w:rPr>
          <w:rFonts w:cs="Times New Roman"/>
        </w:rPr>
        <w:t>Students</w:t>
      </w:r>
      <w:r w:rsidR="00B64666">
        <w:rPr>
          <w:rFonts w:cs="Times New Roman"/>
        </w:rPr>
        <w:t xml:space="preserve"> eligible for the Minnesota State Grant who are not eligible for the Pell grant</w:t>
      </w:r>
      <w:r>
        <w:rPr>
          <w:rFonts w:cs="Times New Roman"/>
        </w:rPr>
        <w:t xml:space="preserve"> (i.e. </w:t>
      </w:r>
      <w:proofErr w:type="spellStart"/>
      <w:r>
        <w:rPr>
          <w:rFonts w:cs="Times New Roman"/>
        </w:rPr>
        <w:t>DREAMers</w:t>
      </w:r>
      <w:proofErr w:type="spellEnd"/>
      <w:r>
        <w:rPr>
          <w:rFonts w:cs="Times New Roman"/>
        </w:rPr>
        <w:t>)</w:t>
      </w:r>
    </w:p>
    <w:p w14:paraId="4FFB2F61" w14:textId="2CD4B3EB" w:rsidR="009B5F76" w:rsidRDefault="009B5F76" w:rsidP="00B64666">
      <w:pPr>
        <w:pStyle w:val="NoSpacing"/>
        <w:numPr>
          <w:ilvl w:val="1"/>
          <w:numId w:val="21"/>
        </w:numPr>
        <w:spacing w:line="0" w:lineRule="atLeast"/>
        <w:rPr>
          <w:rFonts w:cs="Times New Roman"/>
        </w:rPr>
      </w:pPr>
      <w:r>
        <w:rPr>
          <w:rFonts w:cs="Times New Roman"/>
        </w:rPr>
        <w:t xml:space="preserve">Student population served and barriers to academic attainment, such as: race, ethnicity, student-parent status, disability status, citizenship status, LGTBQ+, etc.  </w:t>
      </w:r>
    </w:p>
    <w:p w14:paraId="709B9F31" w14:textId="646CAAF3" w:rsidR="00B64666" w:rsidRDefault="00B73FC5" w:rsidP="00B73FC5">
      <w:pPr>
        <w:pStyle w:val="NoSpacing"/>
        <w:numPr>
          <w:ilvl w:val="0"/>
          <w:numId w:val="21"/>
        </w:numPr>
        <w:spacing w:line="0" w:lineRule="atLeast"/>
        <w:rPr>
          <w:rFonts w:cs="Times New Roman"/>
        </w:rPr>
      </w:pPr>
      <w:r>
        <w:rPr>
          <w:rFonts w:cs="Times New Roman"/>
        </w:rPr>
        <w:t>Sustainability</w:t>
      </w:r>
      <w:r w:rsidR="00B64666">
        <w:rPr>
          <w:rFonts w:cs="Times New Roman"/>
        </w:rPr>
        <w:t>, including but not limited to:</w:t>
      </w:r>
      <w:r w:rsidR="000F6B00">
        <w:rPr>
          <w:rFonts w:cs="Times New Roman"/>
        </w:rPr>
        <w:t xml:space="preserve"> (</w:t>
      </w:r>
      <w:r w:rsidR="007215E1">
        <w:rPr>
          <w:rFonts w:cs="Times New Roman"/>
        </w:rPr>
        <w:t>25</w:t>
      </w:r>
      <w:r w:rsidR="000F6B00">
        <w:rPr>
          <w:rFonts w:cs="Times New Roman"/>
        </w:rPr>
        <w:t xml:space="preserve"> pts) </w:t>
      </w:r>
    </w:p>
    <w:p w14:paraId="7B3A6913" w14:textId="636FF3EE" w:rsidR="00B73FC5" w:rsidRDefault="00B64666" w:rsidP="00B64666">
      <w:pPr>
        <w:pStyle w:val="NoSpacing"/>
        <w:numPr>
          <w:ilvl w:val="1"/>
          <w:numId w:val="21"/>
        </w:numPr>
        <w:spacing w:line="0" w:lineRule="atLeast"/>
        <w:rPr>
          <w:rFonts w:cs="Times New Roman"/>
        </w:rPr>
      </w:pPr>
      <w:r>
        <w:rPr>
          <w:rFonts w:cs="Times New Roman"/>
        </w:rPr>
        <w:t>Resources dedicated to basic needs initiatives</w:t>
      </w:r>
    </w:p>
    <w:p w14:paraId="32D74D68" w14:textId="1F62BD89" w:rsidR="00036727" w:rsidRPr="00036727" w:rsidRDefault="006A1D72" w:rsidP="00036727">
      <w:pPr>
        <w:pStyle w:val="NoSpacing"/>
        <w:numPr>
          <w:ilvl w:val="1"/>
          <w:numId w:val="21"/>
        </w:numPr>
        <w:spacing w:line="0" w:lineRule="atLeast"/>
        <w:rPr>
          <w:rFonts w:cs="Times New Roman"/>
        </w:rPr>
      </w:pPr>
      <w:r>
        <w:rPr>
          <w:rFonts w:cs="Times New Roman"/>
        </w:rPr>
        <w:t>Commitment from campus leadership</w:t>
      </w:r>
    </w:p>
    <w:p w14:paraId="192B267D" w14:textId="196575F3" w:rsidR="00803806" w:rsidRDefault="00036727" w:rsidP="00380B9E">
      <w:pPr>
        <w:pStyle w:val="NoSpacing"/>
        <w:numPr>
          <w:ilvl w:val="0"/>
          <w:numId w:val="14"/>
        </w:numPr>
        <w:spacing w:line="0" w:lineRule="atLeast"/>
        <w:rPr>
          <w:rFonts w:cs="Times New Roman"/>
        </w:rPr>
      </w:pPr>
      <w:r>
        <w:rPr>
          <w:rFonts w:cs="Times New Roman"/>
        </w:rPr>
        <w:t>Feasibility, including but not limited to:</w:t>
      </w:r>
      <w:r w:rsidR="000F6B00">
        <w:rPr>
          <w:rFonts w:cs="Times New Roman"/>
        </w:rPr>
        <w:t xml:space="preserve"> </w:t>
      </w:r>
      <w:r w:rsidR="007215E1">
        <w:rPr>
          <w:rFonts w:cs="Times New Roman"/>
        </w:rPr>
        <w:t xml:space="preserve">(20 pts) </w:t>
      </w:r>
    </w:p>
    <w:p w14:paraId="528A54CA" w14:textId="35FA4A4E" w:rsidR="000D7987" w:rsidRDefault="00036727" w:rsidP="000D7987">
      <w:pPr>
        <w:pStyle w:val="NoSpacing"/>
        <w:numPr>
          <w:ilvl w:val="1"/>
          <w:numId w:val="14"/>
        </w:numPr>
        <w:spacing w:line="0" w:lineRule="atLeast"/>
        <w:rPr>
          <w:rFonts w:cs="Times New Roman"/>
        </w:rPr>
      </w:pPr>
      <w:r>
        <w:rPr>
          <w:rFonts w:cs="Times New Roman"/>
        </w:rPr>
        <w:t>Status of current basic needs initiatives</w:t>
      </w:r>
    </w:p>
    <w:p w14:paraId="3DC4916D" w14:textId="5F9AF941" w:rsidR="000D7987" w:rsidRDefault="000D7987" w:rsidP="000D7987">
      <w:pPr>
        <w:pStyle w:val="NoSpacing"/>
        <w:numPr>
          <w:ilvl w:val="1"/>
          <w:numId w:val="14"/>
        </w:numPr>
        <w:spacing w:line="0" w:lineRule="atLeast"/>
        <w:rPr>
          <w:rFonts w:cs="Times New Roman"/>
        </w:rPr>
      </w:pPr>
      <w:r>
        <w:rPr>
          <w:rFonts w:cs="Times New Roman"/>
        </w:rPr>
        <w:t>Grants and other funds secured for the purpose of meeting student basic needs</w:t>
      </w:r>
    </w:p>
    <w:p w14:paraId="575918E4" w14:textId="0AA0D465" w:rsidR="000D7987" w:rsidRPr="000D7987" w:rsidRDefault="000D7987" w:rsidP="000D7987">
      <w:pPr>
        <w:pStyle w:val="NoSpacing"/>
        <w:numPr>
          <w:ilvl w:val="1"/>
          <w:numId w:val="14"/>
        </w:numPr>
        <w:spacing w:line="0" w:lineRule="atLeast"/>
        <w:rPr>
          <w:rStyle w:val="Hyperlink"/>
          <w:rFonts w:cs="Times New Roman"/>
          <w:color w:val="auto"/>
          <w:u w:val="none"/>
        </w:rPr>
      </w:pPr>
      <w:r>
        <w:rPr>
          <w:rFonts w:cs="Times New Roman"/>
        </w:rPr>
        <w:t xml:space="preserve">Implementation plan and timeline </w:t>
      </w:r>
      <w:r w:rsidR="009B5F76">
        <w:rPr>
          <w:rFonts w:cs="Times New Roman"/>
        </w:rPr>
        <w:t>are appropriate for the scale of the project</w:t>
      </w:r>
    </w:p>
    <w:p w14:paraId="268BAA2C" w14:textId="3739A3DD" w:rsidR="00380B9E" w:rsidRPr="009B5F76" w:rsidRDefault="009B5F76" w:rsidP="00380B9E">
      <w:pPr>
        <w:pStyle w:val="NoSpacing"/>
        <w:numPr>
          <w:ilvl w:val="0"/>
          <w:numId w:val="14"/>
        </w:numPr>
        <w:spacing w:line="0" w:lineRule="atLeast"/>
        <w:ind w:left="763"/>
        <w:rPr>
          <w:rStyle w:val="Hyperlink"/>
          <w:rFonts w:cs="Times New Roman"/>
          <w:color w:val="auto"/>
          <w:u w:val="none"/>
        </w:rPr>
      </w:pPr>
      <w:r>
        <w:rPr>
          <w:rStyle w:val="Hyperlink"/>
          <w:color w:val="auto"/>
          <w:u w:val="none"/>
        </w:rPr>
        <w:t xml:space="preserve">Approach, including but not limited to: </w:t>
      </w:r>
      <w:r w:rsidR="007215E1">
        <w:rPr>
          <w:rStyle w:val="Hyperlink"/>
          <w:color w:val="auto"/>
          <w:u w:val="none"/>
        </w:rPr>
        <w:t xml:space="preserve">(20 pts) </w:t>
      </w:r>
    </w:p>
    <w:p w14:paraId="32CA022E" w14:textId="184D5F7A" w:rsidR="009B5F76" w:rsidRPr="009B5F76" w:rsidRDefault="009B5F76" w:rsidP="009B5F76">
      <w:pPr>
        <w:pStyle w:val="NoSpacing"/>
        <w:numPr>
          <w:ilvl w:val="1"/>
          <w:numId w:val="14"/>
        </w:numPr>
        <w:spacing w:line="0" w:lineRule="atLeast"/>
        <w:rPr>
          <w:rStyle w:val="Hyperlink"/>
          <w:rFonts w:cs="Times New Roman"/>
          <w:color w:val="auto"/>
          <w:u w:val="none"/>
        </w:rPr>
      </w:pPr>
      <w:r>
        <w:rPr>
          <w:rStyle w:val="Hyperlink"/>
          <w:color w:val="auto"/>
          <w:u w:val="none"/>
        </w:rPr>
        <w:t>Student involvement/direction in project</w:t>
      </w:r>
    </w:p>
    <w:p w14:paraId="6B54773A" w14:textId="33442798" w:rsidR="009B5F76" w:rsidRPr="009B5F76" w:rsidRDefault="009B5F76" w:rsidP="009B5F76">
      <w:pPr>
        <w:pStyle w:val="NoSpacing"/>
        <w:numPr>
          <w:ilvl w:val="1"/>
          <w:numId w:val="14"/>
        </w:numPr>
        <w:spacing w:line="0" w:lineRule="atLeast"/>
        <w:rPr>
          <w:rStyle w:val="Hyperlink"/>
          <w:rFonts w:cs="Times New Roman"/>
          <w:color w:val="auto"/>
          <w:u w:val="none"/>
        </w:rPr>
      </w:pPr>
      <w:r>
        <w:rPr>
          <w:rStyle w:val="Hyperlink"/>
          <w:color w:val="auto"/>
          <w:u w:val="none"/>
        </w:rPr>
        <w:t xml:space="preserve">Awareness of student need </w:t>
      </w:r>
    </w:p>
    <w:p w14:paraId="53D70EDB" w14:textId="5F681334" w:rsidR="009B5F76" w:rsidRPr="009B5F76" w:rsidRDefault="009B5F76" w:rsidP="009B5F76">
      <w:pPr>
        <w:pStyle w:val="NoSpacing"/>
        <w:numPr>
          <w:ilvl w:val="1"/>
          <w:numId w:val="14"/>
        </w:numPr>
        <w:spacing w:line="0" w:lineRule="atLeast"/>
        <w:rPr>
          <w:rStyle w:val="Hyperlink"/>
          <w:rFonts w:cs="Times New Roman"/>
          <w:color w:val="auto"/>
          <w:u w:val="none"/>
        </w:rPr>
      </w:pPr>
      <w:r>
        <w:rPr>
          <w:rStyle w:val="Hyperlink"/>
          <w:color w:val="auto"/>
          <w:u w:val="none"/>
        </w:rPr>
        <w:t xml:space="preserve">Established equity goal that supports the project goals </w:t>
      </w:r>
    </w:p>
    <w:p w14:paraId="36B59758" w14:textId="3932272D" w:rsidR="009B5F76" w:rsidRDefault="009B5F76" w:rsidP="009B5F76">
      <w:pPr>
        <w:pStyle w:val="NoSpacing"/>
        <w:numPr>
          <w:ilvl w:val="1"/>
          <w:numId w:val="14"/>
        </w:numPr>
        <w:spacing w:line="0" w:lineRule="atLeast"/>
        <w:rPr>
          <w:rFonts w:cs="Times New Roman"/>
        </w:rPr>
      </w:pPr>
      <w:r>
        <w:rPr>
          <w:rStyle w:val="Hyperlink"/>
          <w:color w:val="auto"/>
          <w:u w:val="none"/>
        </w:rPr>
        <w:t xml:space="preserve">Trust in students and student autonomy </w:t>
      </w:r>
    </w:p>
    <w:p w14:paraId="3F7520EA" w14:textId="7D9C1891" w:rsidR="00380B9E" w:rsidRDefault="009B5F76" w:rsidP="00380B9E">
      <w:pPr>
        <w:pStyle w:val="NoSpacing"/>
        <w:numPr>
          <w:ilvl w:val="0"/>
          <w:numId w:val="14"/>
        </w:numPr>
        <w:spacing w:line="0" w:lineRule="atLeast"/>
        <w:ind w:left="763"/>
        <w:rPr>
          <w:rFonts w:cs="Times New Roman"/>
        </w:rPr>
      </w:pPr>
      <w:r>
        <w:rPr>
          <w:rFonts w:cs="Times New Roman"/>
        </w:rPr>
        <w:t xml:space="preserve">Evaluation, including but not limited to: </w:t>
      </w:r>
      <w:r w:rsidR="007215E1">
        <w:rPr>
          <w:rFonts w:cs="Times New Roman"/>
        </w:rPr>
        <w:t>(10 pts)</w:t>
      </w:r>
    </w:p>
    <w:p w14:paraId="0BD409B3" w14:textId="77777777" w:rsidR="00377C35" w:rsidRDefault="009B5F76" w:rsidP="0091651E">
      <w:pPr>
        <w:pStyle w:val="NoSpacing"/>
        <w:numPr>
          <w:ilvl w:val="1"/>
          <w:numId w:val="14"/>
        </w:numPr>
        <w:spacing w:line="0" w:lineRule="atLeast"/>
        <w:rPr>
          <w:rFonts w:cs="Times New Roman"/>
        </w:rPr>
      </w:pPr>
      <w:r w:rsidRPr="00377C35">
        <w:rPr>
          <w:rFonts w:cs="Times New Roman"/>
        </w:rPr>
        <w:t xml:space="preserve">Ability to report on status, goals, and outcomes of project. </w:t>
      </w:r>
    </w:p>
    <w:p w14:paraId="1D219C66" w14:textId="77777777" w:rsidR="00AC160C" w:rsidRDefault="00AC160C" w:rsidP="004C7141">
      <w:pPr>
        <w:pStyle w:val="NoSpacing"/>
        <w:spacing w:after="240" w:line="0" w:lineRule="atLeast"/>
        <w:rPr>
          <w:rFonts w:cs="Times New Roman"/>
        </w:rPr>
      </w:pPr>
    </w:p>
    <w:p w14:paraId="0137397C" w14:textId="0CC598CA" w:rsidR="00E80C17" w:rsidRPr="00506FD1" w:rsidRDefault="004315D1" w:rsidP="005C1E0F">
      <w:pPr>
        <w:pStyle w:val="Heading1"/>
        <w:rPr>
          <w:rFonts w:asciiTheme="minorHAnsi" w:hAnsiTheme="minorHAnsi"/>
        </w:rPr>
      </w:pPr>
      <w:r w:rsidRPr="00506FD1">
        <w:rPr>
          <w:rFonts w:asciiTheme="minorHAnsi" w:hAnsiTheme="minorHAnsi"/>
        </w:rPr>
        <w:t>Questions:</w:t>
      </w:r>
    </w:p>
    <w:p w14:paraId="534EDC21" w14:textId="4DA2037B" w:rsidR="003C6230" w:rsidRDefault="004315D1" w:rsidP="0091651E">
      <w:pPr>
        <w:pStyle w:val="Default"/>
        <w:spacing w:line="0" w:lineRule="atLeast"/>
        <w:rPr>
          <w:rFonts w:asciiTheme="minorHAnsi" w:hAnsiTheme="minorHAnsi"/>
          <w:sz w:val="22"/>
          <w:szCs w:val="22"/>
        </w:rPr>
      </w:pPr>
      <w:r w:rsidRPr="00981A5E">
        <w:rPr>
          <w:rFonts w:asciiTheme="minorHAnsi" w:hAnsiTheme="minorHAnsi"/>
          <w:sz w:val="22"/>
          <w:szCs w:val="22"/>
        </w:rPr>
        <w:t>Questions ma</w:t>
      </w:r>
      <w:r w:rsidR="00332932" w:rsidRPr="00981A5E">
        <w:rPr>
          <w:rFonts w:asciiTheme="minorHAnsi" w:hAnsiTheme="minorHAnsi"/>
          <w:sz w:val="22"/>
          <w:szCs w:val="22"/>
        </w:rPr>
        <w:t>y be submitted by phone or email to</w:t>
      </w:r>
      <w:r w:rsidR="007F10A5">
        <w:rPr>
          <w:rFonts w:asciiTheme="minorHAnsi" w:hAnsiTheme="minorHAnsi"/>
          <w:sz w:val="22"/>
          <w:szCs w:val="22"/>
        </w:rPr>
        <w:t>:</w:t>
      </w:r>
      <w:r w:rsidR="007F10A5">
        <w:rPr>
          <w:rFonts w:asciiTheme="minorHAnsi" w:hAnsiTheme="minorHAnsi"/>
          <w:sz w:val="22"/>
          <w:szCs w:val="22"/>
        </w:rPr>
        <w:br/>
      </w:r>
      <w:r w:rsidR="0091651E">
        <w:rPr>
          <w:rFonts w:asciiTheme="minorHAnsi" w:hAnsiTheme="minorHAnsi"/>
          <w:sz w:val="22"/>
          <w:szCs w:val="22"/>
        </w:rPr>
        <w:t>Lain DeSalvo,</w:t>
      </w:r>
      <w:r w:rsidR="005A5208">
        <w:rPr>
          <w:rFonts w:asciiTheme="minorHAnsi" w:hAnsiTheme="minorHAnsi"/>
          <w:sz w:val="22"/>
          <w:szCs w:val="22"/>
        </w:rPr>
        <w:t xml:space="preserve"> </w:t>
      </w:r>
      <w:hyperlink r:id="rId11" w:history="1">
        <w:r w:rsidR="005A5208" w:rsidRPr="00076709">
          <w:rPr>
            <w:rStyle w:val="Hyperlink"/>
            <w:rFonts w:asciiTheme="minorHAnsi" w:hAnsiTheme="minorHAnsi"/>
            <w:sz w:val="22"/>
            <w:szCs w:val="22"/>
          </w:rPr>
          <w:t>lain.desalvo@state.mn.us</w:t>
        </w:r>
      </w:hyperlink>
      <w:r w:rsidR="0091651E">
        <w:rPr>
          <w:rFonts w:asciiTheme="minorHAnsi" w:hAnsiTheme="minorHAnsi"/>
          <w:sz w:val="22"/>
          <w:szCs w:val="22"/>
        </w:rPr>
        <w:t xml:space="preserve"> (612) 259-3988.</w:t>
      </w:r>
    </w:p>
    <w:p w14:paraId="30BCFAE2" w14:textId="5CF175DC" w:rsidR="009B73E9" w:rsidRDefault="009B73E9" w:rsidP="0091651E">
      <w:pPr>
        <w:pStyle w:val="Default"/>
        <w:spacing w:line="0" w:lineRule="atLeast"/>
        <w:rPr>
          <w:rFonts w:asciiTheme="minorHAnsi" w:hAnsiTheme="minorHAnsi"/>
          <w:sz w:val="22"/>
          <w:szCs w:val="22"/>
        </w:rPr>
      </w:pPr>
    </w:p>
    <w:p w14:paraId="364356E2" w14:textId="0D16EED3" w:rsidR="009B73E9" w:rsidRDefault="009B73E9" w:rsidP="0091651E">
      <w:pPr>
        <w:pStyle w:val="Default"/>
        <w:spacing w:line="0" w:lineRule="atLeast"/>
        <w:rPr>
          <w:rFonts w:asciiTheme="minorHAnsi" w:hAnsiTheme="minorHAnsi"/>
          <w:sz w:val="22"/>
          <w:szCs w:val="22"/>
        </w:rPr>
      </w:pPr>
      <w:r>
        <w:rPr>
          <w:rFonts w:asciiTheme="minorHAnsi" w:hAnsiTheme="minorHAnsi"/>
          <w:sz w:val="22"/>
          <w:szCs w:val="22"/>
        </w:rPr>
        <w:t xml:space="preserve">All questions will be added to an FAQ section of the Hunger Free Campus Website. </w:t>
      </w:r>
    </w:p>
    <w:p w14:paraId="4807B62E" w14:textId="77777777" w:rsidR="0091651E" w:rsidRDefault="0091651E" w:rsidP="000C7A05">
      <w:pPr>
        <w:pStyle w:val="Heading1"/>
        <w:rPr>
          <w:rFonts w:asciiTheme="minorHAnsi" w:hAnsiTheme="minorHAnsi"/>
        </w:rPr>
      </w:pPr>
    </w:p>
    <w:p w14:paraId="20A24ACA" w14:textId="3A78D98B" w:rsidR="0091651E" w:rsidRPr="0091651E" w:rsidRDefault="00FE4C91" w:rsidP="0091651E">
      <w:pPr>
        <w:pStyle w:val="Heading1"/>
        <w:rPr>
          <w:rFonts w:asciiTheme="minorHAnsi" w:hAnsiTheme="minorHAnsi"/>
        </w:rPr>
      </w:pPr>
      <w:r w:rsidRPr="00506FD1">
        <w:rPr>
          <w:rFonts w:asciiTheme="minorHAnsi" w:hAnsiTheme="minorHAnsi"/>
        </w:rPr>
        <w:t xml:space="preserve">Application Content </w:t>
      </w:r>
    </w:p>
    <w:p w14:paraId="207D2EF0" w14:textId="5BF4A58C" w:rsidR="00FD76B5" w:rsidRPr="00981A5E" w:rsidRDefault="003C6230" w:rsidP="004C7141">
      <w:pPr>
        <w:pStyle w:val="Default"/>
        <w:spacing w:after="240" w:line="0" w:lineRule="atLeast"/>
        <w:rPr>
          <w:rFonts w:asciiTheme="minorHAnsi" w:hAnsiTheme="minorHAnsi"/>
          <w:sz w:val="22"/>
          <w:szCs w:val="22"/>
        </w:rPr>
      </w:pPr>
      <w:r>
        <w:rPr>
          <w:rFonts w:asciiTheme="minorHAnsi" w:hAnsiTheme="minorHAnsi"/>
          <w:sz w:val="22"/>
          <w:szCs w:val="22"/>
        </w:rPr>
        <w:t>Applicants</w:t>
      </w:r>
      <w:r w:rsidR="00790C3C" w:rsidRPr="00981A5E">
        <w:rPr>
          <w:rFonts w:asciiTheme="minorHAnsi" w:hAnsiTheme="minorHAnsi"/>
          <w:sz w:val="22"/>
          <w:szCs w:val="22"/>
        </w:rPr>
        <w:t xml:space="preserve"> must submit the following in order for </w:t>
      </w:r>
      <w:r w:rsidR="001D721A" w:rsidRPr="00981A5E">
        <w:rPr>
          <w:rFonts w:asciiTheme="minorHAnsi" w:hAnsiTheme="minorHAnsi"/>
          <w:sz w:val="22"/>
          <w:szCs w:val="22"/>
        </w:rPr>
        <w:t xml:space="preserve">the </w:t>
      </w:r>
      <w:r w:rsidR="00790C3C" w:rsidRPr="00981A5E">
        <w:rPr>
          <w:rFonts w:asciiTheme="minorHAnsi" w:hAnsiTheme="minorHAnsi"/>
          <w:sz w:val="22"/>
          <w:szCs w:val="22"/>
        </w:rPr>
        <w:t>application to be considered complete:</w:t>
      </w:r>
    </w:p>
    <w:p w14:paraId="6AE0D3CF" w14:textId="129718D8" w:rsidR="00B677E0" w:rsidRPr="000C6552" w:rsidRDefault="003C1510" w:rsidP="000C6552">
      <w:pPr>
        <w:pStyle w:val="ListParagraph"/>
        <w:numPr>
          <w:ilvl w:val="0"/>
          <w:numId w:val="2"/>
        </w:numPr>
        <w:rPr>
          <w:rFonts w:asciiTheme="minorHAnsi" w:hAnsiTheme="minorHAnsi"/>
          <w:sz w:val="22"/>
          <w:szCs w:val="22"/>
        </w:rPr>
      </w:pPr>
      <w:r w:rsidRPr="00981A5E">
        <w:rPr>
          <w:rFonts w:asciiTheme="minorHAnsi" w:hAnsiTheme="minorHAnsi"/>
          <w:sz w:val="22"/>
          <w:szCs w:val="22"/>
        </w:rPr>
        <w:t xml:space="preserve">Exhibit A </w:t>
      </w:r>
      <w:r w:rsidR="003C6230">
        <w:rPr>
          <w:rFonts w:asciiTheme="minorHAnsi" w:hAnsiTheme="minorHAnsi"/>
          <w:sz w:val="22"/>
          <w:szCs w:val="22"/>
        </w:rPr>
        <w:t>[</w:t>
      </w:r>
      <w:r w:rsidR="00B677E0">
        <w:rPr>
          <w:rFonts w:asciiTheme="minorHAnsi" w:hAnsiTheme="minorHAnsi"/>
          <w:sz w:val="22"/>
          <w:szCs w:val="22"/>
        </w:rPr>
        <w:t>attached] Cover Page</w:t>
      </w:r>
      <w:r w:rsidRPr="00981A5E">
        <w:rPr>
          <w:rFonts w:asciiTheme="minorHAnsi" w:hAnsiTheme="minorHAnsi"/>
          <w:sz w:val="22"/>
          <w:szCs w:val="22"/>
        </w:rPr>
        <w:t xml:space="preserve"> </w:t>
      </w:r>
    </w:p>
    <w:p w14:paraId="1686DB2D" w14:textId="066AA8FC" w:rsidR="003C1510" w:rsidRPr="00273A5C" w:rsidRDefault="00B677E0" w:rsidP="00273A5C">
      <w:pPr>
        <w:pStyle w:val="ListParagraph"/>
        <w:numPr>
          <w:ilvl w:val="0"/>
          <w:numId w:val="2"/>
        </w:numPr>
        <w:rPr>
          <w:rFonts w:asciiTheme="minorHAnsi" w:hAnsiTheme="minorHAnsi"/>
          <w:sz w:val="22"/>
          <w:szCs w:val="22"/>
        </w:rPr>
      </w:pPr>
      <w:r>
        <w:rPr>
          <w:rFonts w:asciiTheme="minorHAnsi" w:hAnsiTheme="minorHAnsi"/>
          <w:sz w:val="22"/>
          <w:szCs w:val="22"/>
        </w:rPr>
        <w:t xml:space="preserve">Exhibit </w:t>
      </w:r>
      <w:r w:rsidR="000C6552">
        <w:rPr>
          <w:rFonts w:asciiTheme="minorHAnsi" w:hAnsiTheme="minorHAnsi"/>
          <w:sz w:val="22"/>
          <w:szCs w:val="22"/>
        </w:rPr>
        <w:t>B</w:t>
      </w:r>
      <w:r>
        <w:rPr>
          <w:rFonts w:asciiTheme="minorHAnsi" w:hAnsiTheme="minorHAnsi"/>
          <w:sz w:val="22"/>
          <w:szCs w:val="22"/>
        </w:rPr>
        <w:t xml:space="preserve"> [attached] </w:t>
      </w:r>
      <w:r w:rsidR="00C823B5">
        <w:rPr>
          <w:rFonts w:asciiTheme="minorHAnsi" w:hAnsiTheme="minorHAnsi"/>
          <w:sz w:val="22"/>
          <w:szCs w:val="22"/>
        </w:rPr>
        <w:t xml:space="preserve">Grant Application </w:t>
      </w:r>
      <w:r>
        <w:rPr>
          <w:rFonts w:asciiTheme="minorHAnsi" w:hAnsiTheme="minorHAnsi"/>
          <w:sz w:val="22"/>
          <w:szCs w:val="22"/>
        </w:rPr>
        <w:t xml:space="preserve">  </w:t>
      </w:r>
      <w:r w:rsidR="003C1510" w:rsidRPr="00981A5E">
        <w:rPr>
          <w:rFonts w:asciiTheme="minorHAnsi" w:hAnsiTheme="minorHAnsi"/>
          <w:sz w:val="22"/>
          <w:szCs w:val="22"/>
        </w:rPr>
        <w:t xml:space="preserve"> </w:t>
      </w:r>
    </w:p>
    <w:p w14:paraId="2A247BFA" w14:textId="646AA27F" w:rsidR="00436CC2" w:rsidRDefault="00436CC2" w:rsidP="002367F4">
      <w:pPr>
        <w:pStyle w:val="ListParagraph"/>
        <w:numPr>
          <w:ilvl w:val="0"/>
          <w:numId w:val="2"/>
        </w:numPr>
        <w:rPr>
          <w:rFonts w:asciiTheme="minorHAnsi" w:hAnsiTheme="minorHAnsi"/>
          <w:sz w:val="22"/>
          <w:szCs w:val="22"/>
        </w:rPr>
      </w:pPr>
      <w:r>
        <w:rPr>
          <w:rFonts w:asciiTheme="minorHAnsi" w:hAnsiTheme="minorHAnsi"/>
          <w:sz w:val="22"/>
          <w:szCs w:val="22"/>
        </w:rPr>
        <w:t>Exhibit D [attached] Leadership Sign-off and Approval</w:t>
      </w:r>
    </w:p>
    <w:p w14:paraId="426701C7" w14:textId="44E17176" w:rsidR="003905A2" w:rsidRDefault="003905A2" w:rsidP="002367F4">
      <w:pPr>
        <w:pStyle w:val="ListParagraph"/>
        <w:numPr>
          <w:ilvl w:val="0"/>
          <w:numId w:val="2"/>
        </w:numPr>
        <w:rPr>
          <w:rFonts w:asciiTheme="minorHAnsi" w:hAnsiTheme="minorHAnsi"/>
          <w:sz w:val="22"/>
          <w:szCs w:val="22"/>
        </w:rPr>
      </w:pPr>
      <w:r>
        <w:rPr>
          <w:rFonts w:asciiTheme="minorHAnsi" w:hAnsiTheme="minorHAnsi"/>
          <w:sz w:val="22"/>
          <w:szCs w:val="22"/>
        </w:rPr>
        <w:t xml:space="preserve">Exhibit F [attached] Project Budget </w:t>
      </w:r>
    </w:p>
    <w:p w14:paraId="17CA9243" w14:textId="5A1A0399" w:rsidR="00273A5C" w:rsidRDefault="00273A5C" w:rsidP="00273A5C">
      <w:pPr>
        <w:rPr>
          <w:rFonts w:asciiTheme="minorHAnsi" w:hAnsiTheme="minorHAnsi"/>
          <w:sz w:val="22"/>
          <w:szCs w:val="22"/>
        </w:rPr>
      </w:pPr>
    </w:p>
    <w:p w14:paraId="3308DE33" w14:textId="4534239A" w:rsidR="00273A5C" w:rsidRPr="00273A5C" w:rsidRDefault="00273A5C" w:rsidP="00273A5C">
      <w:pPr>
        <w:rPr>
          <w:rFonts w:asciiTheme="minorHAnsi" w:hAnsiTheme="minorHAnsi"/>
          <w:sz w:val="22"/>
          <w:szCs w:val="22"/>
        </w:rPr>
      </w:pPr>
      <w:r>
        <w:rPr>
          <w:rFonts w:asciiTheme="minorHAnsi" w:hAnsiTheme="minorHAnsi"/>
          <w:sz w:val="22"/>
          <w:szCs w:val="22"/>
        </w:rPr>
        <w:t xml:space="preserve">The Intent to Submit form [Exhibit E] is not mandatory for proposal submission, however it is encouraged to submit this form on time so that we can best prepare for the proposal review. </w:t>
      </w:r>
    </w:p>
    <w:p w14:paraId="3EDFF696" w14:textId="77777777" w:rsidR="00C823B5" w:rsidRDefault="00C823B5" w:rsidP="00803806">
      <w:pPr>
        <w:pStyle w:val="Default"/>
        <w:spacing w:line="0" w:lineRule="atLeast"/>
        <w:rPr>
          <w:rFonts w:asciiTheme="minorHAnsi" w:hAnsiTheme="minorHAnsi"/>
          <w:sz w:val="22"/>
          <w:szCs w:val="22"/>
        </w:rPr>
      </w:pPr>
    </w:p>
    <w:p w14:paraId="68C1C6C9" w14:textId="62E37AB9" w:rsidR="00790C3C" w:rsidRPr="007F10A5" w:rsidRDefault="00E80C17" w:rsidP="005C1E0F">
      <w:pPr>
        <w:pStyle w:val="Heading1"/>
        <w:rPr>
          <w:rFonts w:asciiTheme="minorHAnsi" w:hAnsiTheme="minorHAnsi"/>
          <w:szCs w:val="22"/>
        </w:rPr>
      </w:pPr>
      <w:r w:rsidRPr="007F10A5">
        <w:rPr>
          <w:rFonts w:asciiTheme="minorHAnsi" w:hAnsiTheme="minorHAnsi"/>
          <w:szCs w:val="22"/>
        </w:rPr>
        <w:t>Application Submission</w:t>
      </w:r>
      <w:r w:rsidR="00C31315" w:rsidRPr="007F10A5">
        <w:rPr>
          <w:rFonts w:asciiTheme="minorHAnsi" w:hAnsiTheme="minorHAnsi"/>
          <w:szCs w:val="22"/>
        </w:rPr>
        <w:t xml:space="preserve">: </w:t>
      </w:r>
    </w:p>
    <w:p w14:paraId="40201B5F" w14:textId="2761BC77" w:rsidR="00DA35EC" w:rsidRPr="00981A5E" w:rsidRDefault="00E80C17" w:rsidP="00803806">
      <w:pPr>
        <w:pStyle w:val="Default"/>
        <w:spacing w:after="240" w:line="0" w:lineRule="atLeast"/>
        <w:rPr>
          <w:rFonts w:asciiTheme="minorHAnsi" w:hAnsiTheme="minorHAnsi"/>
          <w:sz w:val="22"/>
          <w:szCs w:val="22"/>
        </w:rPr>
      </w:pPr>
      <w:r w:rsidRPr="00981A5E">
        <w:rPr>
          <w:rFonts w:asciiTheme="minorHAnsi" w:hAnsiTheme="minorHAnsi"/>
          <w:b/>
          <w:sz w:val="22"/>
          <w:szCs w:val="22"/>
        </w:rPr>
        <w:t xml:space="preserve">All applications </w:t>
      </w:r>
      <w:r w:rsidRPr="006F1B99">
        <w:rPr>
          <w:rFonts w:asciiTheme="minorHAnsi" w:hAnsiTheme="minorHAnsi"/>
          <w:b/>
          <w:sz w:val="22"/>
          <w:szCs w:val="22"/>
        </w:rPr>
        <w:t>must</w:t>
      </w:r>
      <w:r w:rsidRPr="00981A5E">
        <w:rPr>
          <w:rFonts w:asciiTheme="minorHAnsi" w:hAnsiTheme="minorHAnsi"/>
          <w:b/>
          <w:sz w:val="22"/>
          <w:szCs w:val="22"/>
        </w:rPr>
        <w:t xml:space="preserve"> be received no later than 4:30 p.m. Central Time, on </w:t>
      </w:r>
      <w:r w:rsidR="00805F89" w:rsidRPr="00805F89">
        <w:rPr>
          <w:rFonts w:asciiTheme="minorHAnsi" w:hAnsiTheme="minorHAnsi"/>
          <w:b/>
          <w:sz w:val="22"/>
          <w:szCs w:val="22"/>
          <w:u w:val="single"/>
        </w:rPr>
        <w:t>May 13, 2022</w:t>
      </w:r>
      <w:r w:rsidRPr="00805F89">
        <w:rPr>
          <w:rFonts w:asciiTheme="minorHAnsi" w:hAnsiTheme="minorHAnsi"/>
          <w:b/>
          <w:sz w:val="22"/>
          <w:szCs w:val="22"/>
        </w:rPr>
        <w:t>.</w:t>
      </w:r>
      <w:r w:rsidR="00F309F2" w:rsidRPr="00981A5E">
        <w:rPr>
          <w:rFonts w:asciiTheme="minorHAnsi" w:hAnsiTheme="minorHAnsi"/>
          <w:sz w:val="22"/>
          <w:szCs w:val="22"/>
        </w:rPr>
        <w:t xml:space="preserve"> </w:t>
      </w:r>
    </w:p>
    <w:p w14:paraId="0C8383CA" w14:textId="4722B634" w:rsidR="00E80C17" w:rsidRDefault="00E80C17" w:rsidP="00803806">
      <w:pPr>
        <w:pStyle w:val="NoSpacing"/>
        <w:spacing w:after="240" w:line="0" w:lineRule="atLeast"/>
        <w:rPr>
          <w:rFonts w:cs="Times New Roman"/>
        </w:rPr>
      </w:pPr>
      <w:r w:rsidRPr="00981A5E">
        <w:rPr>
          <w:rFonts w:cs="Times New Roman"/>
        </w:rPr>
        <w:t xml:space="preserve">Applications </w:t>
      </w:r>
      <w:r w:rsidR="005A5208">
        <w:rPr>
          <w:rFonts w:cs="Times New Roman"/>
        </w:rPr>
        <w:t>are to be</w:t>
      </w:r>
      <w:r w:rsidRPr="00981A5E">
        <w:rPr>
          <w:rFonts w:cs="Times New Roman"/>
        </w:rPr>
        <w:t xml:space="preserve"> submitted </w:t>
      </w:r>
      <w:r w:rsidR="00F61140">
        <w:rPr>
          <w:rFonts w:cs="Times New Roman"/>
        </w:rPr>
        <w:t xml:space="preserve">by email to: Lain DeSalvo, </w:t>
      </w:r>
      <w:hyperlink r:id="rId12" w:history="1">
        <w:r w:rsidR="005A5208" w:rsidRPr="00076709">
          <w:rPr>
            <w:rStyle w:val="Hyperlink"/>
            <w:rFonts w:cs="Times New Roman"/>
          </w:rPr>
          <w:t>lain.desalvo@state.mn.us</w:t>
        </w:r>
      </w:hyperlink>
      <w:r w:rsidR="00F61140">
        <w:rPr>
          <w:rFonts w:cs="Times New Roman"/>
        </w:rPr>
        <w:t xml:space="preserve"> </w:t>
      </w:r>
    </w:p>
    <w:p w14:paraId="364864EF" w14:textId="73A6B87F" w:rsidR="005A5208" w:rsidRPr="00981A5E" w:rsidRDefault="005A5208" w:rsidP="00803806">
      <w:pPr>
        <w:pStyle w:val="NoSpacing"/>
        <w:spacing w:after="240" w:line="0" w:lineRule="atLeast"/>
        <w:rPr>
          <w:rFonts w:cs="Times New Roman"/>
        </w:rPr>
      </w:pPr>
      <w:r>
        <w:rPr>
          <w:rFonts w:cs="Times New Roman"/>
        </w:rPr>
        <w:t xml:space="preserve">Applicants should use a minimum of size 11 and a maximum of size 12 Times New Roman, Arial, or Calibri font. Text can should be double spaced unless the applicant receives permission otherwise prior to submission. </w:t>
      </w:r>
    </w:p>
    <w:p w14:paraId="3F9137EE" w14:textId="042F0A1E" w:rsidR="00E80C17" w:rsidRPr="007F10A5" w:rsidRDefault="00E80C17" w:rsidP="005C1E0F">
      <w:pPr>
        <w:pStyle w:val="Heading1"/>
        <w:rPr>
          <w:rFonts w:asciiTheme="minorHAnsi" w:hAnsiTheme="minorHAnsi"/>
          <w:szCs w:val="22"/>
        </w:rPr>
      </w:pPr>
      <w:r w:rsidRPr="007F10A5">
        <w:rPr>
          <w:rFonts w:asciiTheme="minorHAnsi" w:hAnsiTheme="minorHAnsi"/>
          <w:szCs w:val="22"/>
        </w:rPr>
        <w:t xml:space="preserve">Review Process and Timeline </w:t>
      </w:r>
    </w:p>
    <w:p w14:paraId="56F53E63" w14:textId="2743A1A1" w:rsidR="00E80C17" w:rsidRPr="00981A5E" w:rsidRDefault="005A6A2F" w:rsidP="00803806">
      <w:pPr>
        <w:pStyle w:val="NoSpacing"/>
        <w:spacing w:after="240" w:line="0" w:lineRule="atLeast"/>
        <w:rPr>
          <w:rFonts w:cs="Times New Roman"/>
          <w:i/>
          <w:iCs/>
        </w:rPr>
      </w:pPr>
      <w:r w:rsidRPr="00981A5E">
        <w:rPr>
          <w:rFonts w:cs="Times New Roman"/>
        </w:rPr>
        <w:t>The review committee will evaluate all eligible and complete applications received by the deadline</w:t>
      </w:r>
      <w:r w:rsidR="00E80C17" w:rsidRPr="00981A5E">
        <w:rPr>
          <w:rFonts w:cs="Times New Roman"/>
        </w:rPr>
        <w:t xml:space="preserve">. </w:t>
      </w:r>
      <w:r w:rsidR="00F61140">
        <w:rPr>
          <w:rFonts w:cs="Times New Roman"/>
        </w:rPr>
        <w:t>The Minnesota Office of Higher Education</w:t>
      </w:r>
      <w:r w:rsidR="007B7222">
        <w:rPr>
          <w:rFonts w:cs="Times New Roman"/>
        </w:rPr>
        <w:t xml:space="preserve"> </w:t>
      </w:r>
      <w:r w:rsidRPr="00981A5E">
        <w:rPr>
          <w:rFonts w:cs="Times New Roman"/>
        </w:rPr>
        <w:t>will review all c</w:t>
      </w:r>
      <w:r w:rsidR="00E80C17" w:rsidRPr="00981A5E">
        <w:rPr>
          <w:rFonts w:cs="Times New Roman"/>
        </w:rPr>
        <w:t>ommittee recommendations</w:t>
      </w:r>
      <w:r w:rsidR="00D21781" w:rsidRPr="00981A5E">
        <w:rPr>
          <w:rFonts w:cs="Times New Roman"/>
        </w:rPr>
        <w:t xml:space="preserve"> and</w:t>
      </w:r>
      <w:r w:rsidR="00E80C17" w:rsidRPr="00981A5E">
        <w:rPr>
          <w:rFonts w:cs="Times New Roman"/>
        </w:rPr>
        <w:t xml:space="preserve"> is responsible for award decisions. </w:t>
      </w:r>
    </w:p>
    <w:p w14:paraId="19672D1D" w14:textId="5FF7DAD4" w:rsidR="00E80C17" w:rsidRDefault="00E80C17" w:rsidP="005C1E0F">
      <w:pPr>
        <w:pStyle w:val="Default"/>
        <w:spacing w:line="0" w:lineRule="atLeast"/>
        <w:ind w:left="7200" w:hanging="7200"/>
        <w:rPr>
          <w:rFonts w:asciiTheme="minorHAnsi" w:hAnsiTheme="minorHAnsi"/>
          <w:sz w:val="22"/>
          <w:szCs w:val="22"/>
        </w:rPr>
      </w:pPr>
      <w:bookmarkStart w:id="1" w:name="_Hlk99032473"/>
      <w:r w:rsidRPr="00981A5E">
        <w:rPr>
          <w:rFonts w:asciiTheme="minorHAnsi" w:hAnsiTheme="minorHAnsi"/>
          <w:sz w:val="22"/>
          <w:szCs w:val="22"/>
        </w:rPr>
        <w:t>RFP posted</w:t>
      </w:r>
      <w:r w:rsidRPr="00981A5E">
        <w:rPr>
          <w:rFonts w:asciiTheme="minorHAnsi" w:hAnsiTheme="minorHAnsi"/>
          <w:sz w:val="22"/>
          <w:szCs w:val="22"/>
        </w:rPr>
        <w:tab/>
      </w:r>
      <w:r w:rsidR="002B7807" w:rsidRPr="00805F89">
        <w:rPr>
          <w:rFonts w:asciiTheme="minorHAnsi" w:hAnsiTheme="minorHAnsi"/>
          <w:sz w:val="22"/>
          <w:szCs w:val="22"/>
        </w:rPr>
        <w:t>April 8, 2022</w:t>
      </w:r>
      <w:r w:rsidR="00332932" w:rsidRPr="00981A5E">
        <w:rPr>
          <w:rFonts w:asciiTheme="minorHAnsi" w:hAnsiTheme="minorHAnsi"/>
          <w:sz w:val="22"/>
          <w:szCs w:val="22"/>
        </w:rPr>
        <w:t xml:space="preserve"> </w:t>
      </w:r>
    </w:p>
    <w:p w14:paraId="455BBBCB" w14:textId="616548AF" w:rsidR="00D70DF5" w:rsidRPr="00981A5E" w:rsidRDefault="00D70DF5" w:rsidP="005C1E0F">
      <w:pPr>
        <w:pStyle w:val="Default"/>
        <w:spacing w:line="0" w:lineRule="atLeast"/>
        <w:ind w:left="7200" w:hanging="7200"/>
        <w:rPr>
          <w:rFonts w:asciiTheme="minorHAnsi" w:hAnsiTheme="minorHAnsi"/>
          <w:sz w:val="22"/>
          <w:szCs w:val="22"/>
        </w:rPr>
      </w:pPr>
      <w:r>
        <w:rPr>
          <w:rFonts w:asciiTheme="minorHAnsi" w:hAnsiTheme="minorHAnsi"/>
          <w:sz w:val="22"/>
          <w:szCs w:val="22"/>
        </w:rPr>
        <w:t xml:space="preserve">Intent to Submit form Due </w:t>
      </w:r>
      <w:r>
        <w:rPr>
          <w:rFonts w:asciiTheme="minorHAnsi" w:hAnsiTheme="minorHAnsi"/>
          <w:sz w:val="22"/>
          <w:szCs w:val="22"/>
        </w:rPr>
        <w:tab/>
      </w:r>
      <w:r w:rsidR="000F6B00">
        <w:rPr>
          <w:rFonts w:asciiTheme="minorHAnsi" w:hAnsiTheme="minorHAnsi"/>
          <w:sz w:val="22"/>
          <w:szCs w:val="22"/>
        </w:rPr>
        <w:t>April 22, 2022</w:t>
      </w:r>
    </w:p>
    <w:p w14:paraId="2D60E64D" w14:textId="04D14FEF" w:rsidR="00E80C17" w:rsidRPr="00981A5E" w:rsidRDefault="00332932"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 xml:space="preserve">Applications due no later than 4:30 pm central time </w:t>
      </w:r>
      <w:r w:rsidRPr="00981A5E">
        <w:rPr>
          <w:rFonts w:asciiTheme="minorHAnsi" w:hAnsiTheme="minorHAnsi"/>
          <w:sz w:val="22"/>
          <w:szCs w:val="22"/>
        </w:rPr>
        <w:tab/>
      </w:r>
      <w:r w:rsidR="000F6B00">
        <w:rPr>
          <w:rFonts w:asciiTheme="minorHAnsi" w:hAnsiTheme="minorHAnsi"/>
          <w:sz w:val="22"/>
          <w:szCs w:val="22"/>
        </w:rPr>
        <w:t>May 13, 2022</w:t>
      </w:r>
    </w:p>
    <w:p w14:paraId="796FE119" w14:textId="3540DDE6" w:rsidR="00E80C17" w:rsidRPr="00981A5E" w:rsidRDefault="00332932"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Committe</w:t>
      </w:r>
      <w:r w:rsidR="00F61140">
        <w:rPr>
          <w:rFonts w:asciiTheme="minorHAnsi" w:hAnsiTheme="minorHAnsi"/>
          <w:sz w:val="22"/>
          <w:szCs w:val="22"/>
        </w:rPr>
        <w:t>e begins review of applications</w:t>
      </w:r>
      <w:r w:rsidRPr="00981A5E">
        <w:rPr>
          <w:rFonts w:asciiTheme="minorHAnsi" w:hAnsiTheme="minorHAnsi"/>
          <w:sz w:val="22"/>
          <w:szCs w:val="22"/>
        </w:rPr>
        <w:tab/>
      </w:r>
      <w:r w:rsidR="000F6B00">
        <w:rPr>
          <w:rFonts w:asciiTheme="minorHAnsi" w:hAnsiTheme="minorHAnsi"/>
          <w:sz w:val="22"/>
          <w:szCs w:val="22"/>
        </w:rPr>
        <w:t>May 20, 2022</w:t>
      </w:r>
    </w:p>
    <w:p w14:paraId="541B8713" w14:textId="2DCF3D9B" w:rsidR="00E80C17" w:rsidRPr="00981A5E" w:rsidRDefault="00332932" w:rsidP="005C1E0F">
      <w:pPr>
        <w:pStyle w:val="Default"/>
        <w:spacing w:line="0" w:lineRule="atLeast"/>
        <w:ind w:left="7200" w:hanging="7200"/>
        <w:rPr>
          <w:rFonts w:asciiTheme="minorHAnsi" w:hAnsiTheme="minorHAnsi"/>
          <w:sz w:val="22"/>
          <w:szCs w:val="22"/>
        </w:rPr>
      </w:pPr>
      <w:r w:rsidRPr="00981A5E">
        <w:rPr>
          <w:rFonts w:asciiTheme="minorHAnsi" w:hAnsiTheme="minorHAnsi"/>
          <w:sz w:val="22"/>
          <w:szCs w:val="22"/>
        </w:rPr>
        <w:t xml:space="preserve">Committee recommendations submitted to commissioner for review </w:t>
      </w:r>
      <w:r w:rsidRPr="00981A5E">
        <w:rPr>
          <w:rFonts w:asciiTheme="minorHAnsi" w:hAnsiTheme="minorHAnsi"/>
          <w:sz w:val="22"/>
          <w:szCs w:val="22"/>
        </w:rPr>
        <w:tab/>
      </w:r>
      <w:r w:rsidR="000F6B00">
        <w:rPr>
          <w:rFonts w:asciiTheme="minorHAnsi" w:hAnsiTheme="minorHAnsi"/>
          <w:sz w:val="22"/>
          <w:szCs w:val="22"/>
        </w:rPr>
        <w:t>Approx. June 10 (TBD)</w:t>
      </w:r>
    </w:p>
    <w:p w14:paraId="3F19BBA5" w14:textId="28CEAC46" w:rsidR="00E80C17" w:rsidRPr="00981A5E" w:rsidRDefault="00332932" w:rsidP="005C1E0F">
      <w:pPr>
        <w:pStyle w:val="NoSpacing"/>
        <w:spacing w:line="0" w:lineRule="atLeast"/>
        <w:ind w:left="7200" w:hanging="7200"/>
        <w:rPr>
          <w:rFonts w:cs="Times New Roman"/>
        </w:rPr>
      </w:pPr>
      <w:r w:rsidRPr="00981A5E">
        <w:rPr>
          <w:rFonts w:cs="Times New Roman"/>
        </w:rPr>
        <w:t>Selected grantees announced; grant agreement negotiations begin</w:t>
      </w:r>
      <w:r w:rsidRPr="00981A5E">
        <w:rPr>
          <w:rFonts w:cs="Times New Roman"/>
        </w:rPr>
        <w:tab/>
      </w:r>
      <w:r w:rsidR="000F6B00">
        <w:rPr>
          <w:rFonts w:cs="Times New Roman"/>
        </w:rPr>
        <w:t>Approx. June 13 (TBD)</w:t>
      </w:r>
    </w:p>
    <w:p w14:paraId="7C0A9793" w14:textId="0CDF3980" w:rsidR="00672BB4" w:rsidRDefault="00332932" w:rsidP="00672BB4">
      <w:pPr>
        <w:pStyle w:val="NoSpacing"/>
        <w:spacing w:after="240" w:line="0" w:lineRule="atLeast"/>
        <w:ind w:left="7200" w:hanging="7200"/>
        <w:rPr>
          <w:rFonts w:cs="Times New Roman"/>
        </w:rPr>
      </w:pPr>
      <w:r w:rsidRPr="00981A5E">
        <w:rPr>
          <w:rFonts w:cs="Times New Roman"/>
        </w:rPr>
        <w:t>Work plans approved and grant begins</w:t>
      </w:r>
      <w:r w:rsidRPr="00981A5E">
        <w:rPr>
          <w:rFonts w:cs="Times New Roman"/>
        </w:rPr>
        <w:tab/>
      </w:r>
      <w:r w:rsidR="000F6B00">
        <w:rPr>
          <w:rFonts w:cs="Times New Roman"/>
        </w:rPr>
        <w:t>July 1, 2022</w:t>
      </w:r>
    </w:p>
    <w:bookmarkEnd w:id="1"/>
    <w:p w14:paraId="2A63C691" w14:textId="5AD733BA" w:rsidR="00F61140" w:rsidRPr="00981A5E" w:rsidRDefault="00F61140" w:rsidP="00672BB4">
      <w:pPr>
        <w:pStyle w:val="NoSpacing"/>
        <w:spacing w:after="240" w:line="0" w:lineRule="atLeast"/>
        <w:ind w:left="7200" w:hanging="7200"/>
        <w:rPr>
          <w:rFonts w:cs="Times New Roman"/>
        </w:rPr>
      </w:pPr>
      <w:r>
        <w:rPr>
          <w:rFonts w:cs="Times New Roman"/>
        </w:rPr>
        <w:t>Steps listed after the application due date are anticipated and subject to change.</w:t>
      </w:r>
    </w:p>
    <w:p w14:paraId="797CD485" w14:textId="77777777" w:rsidR="00E80C17" w:rsidRPr="007F10A5" w:rsidRDefault="00E80C17" w:rsidP="005C1E0F">
      <w:pPr>
        <w:pStyle w:val="Heading1"/>
        <w:rPr>
          <w:rFonts w:asciiTheme="minorHAnsi" w:hAnsiTheme="minorHAnsi"/>
          <w:szCs w:val="22"/>
        </w:rPr>
      </w:pPr>
      <w:r w:rsidRPr="007F10A5">
        <w:rPr>
          <w:rFonts w:asciiTheme="minorHAnsi" w:hAnsiTheme="minorHAnsi"/>
          <w:szCs w:val="22"/>
        </w:rPr>
        <w:t xml:space="preserve">Conflicts of Interest </w:t>
      </w:r>
    </w:p>
    <w:p w14:paraId="5DBD7FDC" w14:textId="2973902E" w:rsidR="00F71521" w:rsidRPr="00981A5E" w:rsidRDefault="00E71756" w:rsidP="00803806">
      <w:pPr>
        <w:pStyle w:val="Default"/>
        <w:spacing w:after="240" w:line="0" w:lineRule="atLeast"/>
        <w:rPr>
          <w:rFonts w:asciiTheme="minorHAnsi" w:hAnsiTheme="minorHAnsi"/>
          <w:sz w:val="22"/>
          <w:szCs w:val="22"/>
        </w:rPr>
      </w:pPr>
      <w:r>
        <w:rPr>
          <w:rFonts w:asciiTheme="minorHAnsi" w:hAnsiTheme="minorHAnsi"/>
          <w:sz w:val="22"/>
          <w:szCs w:val="22"/>
        </w:rPr>
        <w:t>State grant policy requires that</w:t>
      </w:r>
      <w:r w:rsidR="00E80C17" w:rsidRPr="00981A5E">
        <w:rPr>
          <w:rFonts w:asciiTheme="minorHAnsi" w:hAnsiTheme="minorHAnsi"/>
          <w:sz w:val="22"/>
          <w:szCs w:val="22"/>
        </w:rPr>
        <w:t xml:space="preserve"> steps </w:t>
      </w:r>
      <w:r>
        <w:rPr>
          <w:rFonts w:asciiTheme="minorHAnsi" w:hAnsiTheme="minorHAnsi"/>
          <w:sz w:val="22"/>
          <w:szCs w:val="22"/>
        </w:rPr>
        <w:t xml:space="preserve">and procedures are in place </w:t>
      </w:r>
      <w:r w:rsidR="00E80C17" w:rsidRPr="00981A5E">
        <w:rPr>
          <w:rFonts w:asciiTheme="minorHAnsi" w:hAnsiTheme="minorHAnsi"/>
          <w:sz w:val="22"/>
          <w:szCs w:val="22"/>
        </w:rPr>
        <w:t>to prevent individual and organizational conflicts of interest, both in reference to applicants and reviewers</w:t>
      </w:r>
      <w:r w:rsidR="00DE2807" w:rsidRPr="00981A5E">
        <w:rPr>
          <w:rFonts w:asciiTheme="minorHAnsi" w:hAnsiTheme="minorHAnsi"/>
          <w:sz w:val="22"/>
          <w:szCs w:val="22"/>
        </w:rPr>
        <w:t xml:space="preserve"> per </w:t>
      </w:r>
      <w:hyperlink r:id="rId13" w:history="1">
        <w:r w:rsidR="00D733FF">
          <w:rPr>
            <w:rStyle w:val="Hyperlink"/>
            <w:rFonts w:asciiTheme="minorHAnsi" w:hAnsiTheme="minorHAnsi"/>
            <w:color w:val="0000FF"/>
            <w:sz w:val="22"/>
            <w:szCs w:val="22"/>
          </w:rPr>
          <w:t xml:space="preserve">Minn. Stat.§16B.98 </w:t>
        </w:r>
        <w:proofErr w:type="spellStart"/>
        <w:r w:rsidR="00D733FF">
          <w:rPr>
            <w:rStyle w:val="Hyperlink"/>
            <w:rFonts w:asciiTheme="minorHAnsi" w:hAnsiTheme="minorHAnsi"/>
            <w:color w:val="0000FF"/>
            <w:sz w:val="22"/>
            <w:szCs w:val="22"/>
          </w:rPr>
          <w:t>Subd</w:t>
        </w:r>
        <w:proofErr w:type="spellEnd"/>
        <w:r w:rsidR="00D733FF">
          <w:rPr>
            <w:rStyle w:val="Hyperlink"/>
            <w:rFonts w:asciiTheme="minorHAnsi" w:hAnsiTheme="minorHAnsi"/>
            <w:color w:val="0000FF"/>
            <w:sz w:val="22"/>
            <w:szCs w:val="22"/>
          </w:rPr>
          <w:t>. 2-3</w:t>
        </w:r>
      </w:hyperlink>
      <w:r w:rsidR="00DE2807" w:rsidRPr="00981A5E">
        <w:rPr>
          <w:rFonts w:asciiTheme="minorHAnsi" w:hAnsiTheme="minorHAnsi"/>
          <w:sz w:val="22"/>
          <w:szCs w:val="22"/>
        </w:rPr>
        <w:t xml:space="preserve"> and</w:t>
      </w:r>
      <w:r w:rsidR="00C33CE7">
        <w:rPr>
          <w:rFonts w:asciiTheme="minorHAnsi" w:hAnsiTheme="minorHAnsi"/>
          <w:sz w:val="22"/>
          <w:szCs w:val="22"/>
        </w:rPr>
        <w:t xml:space="preserve"> </w:t>
      </w:r>
      <w:hyperlink r:id="rId14" w:history="1">
        <w:r w:rsidR="00C33CE7" w:rsidRPr="00C33CE7">
          <w:rPr>
            <w:rStyle w:val="Hyperlink"/>
            <w:rFonts w:asciiTheme="minorHAnsi" w:hAnsiTheme="minorHAnsi"/>
            <w:sz w:val="22"/>
            <w:szCs w:val="22"/>
          </w:rPr>
          <w:t>08-01 Conflict of Interest in State Grant-Making Policy effective date 1/1/21</w:t>
        </w:r>
      </w:hyperlink>
      <w:r w:rsidR="00C33CE7">
        <w:rPr>
          <w:rFonts w:asciiTheme="minorHAnsi" w:hAnsiTheme="minorHAnsi"/>
          <w:sz w:val="22"/>
          <w:szCs w:val="22"/>
        </w:rPr>
        <w:t>.</w:t>
      </w:r>
      <w:r w:rsidR="004270F7">
        <w:rPr>
          <w:rFonts w:asciiTheme="minorHAnsi" w:hAnsiTheme="minorHAnsi"/>
          <w:sz w:val="22"/>
          <w:szCs w:val="22"/>
        </w:rPr>
        <w:t xml:space="preserve"> </w:t>
      </w:r>
    </w:p>
    <w:p w14:paraId="243B2673" w14:textId="61037C1E" w:rsidR="00E80C17" w:rsidRPr="00981A5E" w:rsidRDefault="00E80C17" w:rsidP="004C7141">
      <w:pPr>
        <w:rPr>
          <w:rFonts w:asciiTheme="minorHAnsi" w:hAnsiTheme="minorHAnsi"/>
          <w:color w:val="000000"/>
          <w:sz w:val="22"/>
          <w:szCs w:val="22"/>
        </w:rPr>
      </w:pPr>
      <w:r w:rsidRPr="00981A5E">
        <w:rPr>
          <w:rFonts w:asciiTheme="minorHAnsi" w:hAnsiTheme="minorHAnsi"/>
          <w:sz w:val="22"/>
          <w:szCs w:val="22"/>
        </w:rPr>
        <w:t xml:space="preserve">Organizational conflicts of interest occur when: </w:t>
      </w:r>
    </w:p>
    <w:p w14:paraId="0C3ED708" w14:textId="77777777" w:rsidR="00E80C17" w:rsidRPr="00981A5E" w:rsidRDefault="00E80C17" w:rsidP="002367F4">
      <w:pPr>
        <w:pStyle w:val="Default"/>
        <w:numPr>
          <w:ilvl w:val="0"/>
          <w:numId w:val="4"/>
        </w:numPr>
        <w:spacing w:line="0" w:lineRule="atLeast"/>
        <w:rPr>
          <w:rFonts w:asciiTheme="minorHAnsi" w:hAnsiTheme="minorHAnsi"/>
          <w:sz w:val="22"/>
          <w:szCs w:val="22"/>
        </w:rPr>
      </w:pPr>
      <w:r w:rsidRPr="00981A5E">
        <w:rPr>
          <w:rFonts w:asciiTheme="minorHAnsi" w:hAnsiTheme="minorHAnsi"/>
          <w:sz w:val="22"/>
          <w:szCs w:val="22"/>
        </w:rPr>
        <w:t xml:space="preserve">a grantee or applicant is unable or potentially unable to render impartial assistance or advice to the Department due to competing duties or loyalties </w:t>
      </w:r>
    </w:p>
    <w:p w14:paraId="0A7784AE" w14:textId="51EFD11B" w:rsidR="00004FED" w:rsidRPr="00981A5E" w:rsidRDefault="00E80C17" w:rsidP="002367F4">
      <w:pPr>
        <w:pStyle w:val="Default"/>
        <w:numPr>
          <w:ilvl w:val="0"/>
          <w:numId w:val="4"/>
        </w:numPr>
        <w:spacing w:after="240" w:line="0" w:lineRule="atLeast"/>
        <w:rPr>
          <w:rFonts w:asciiTheme="minorHAnsi" w:hAnsiTheme="minorHAnsi"/>
          <w:sz w:val="22"/>
          <w:szCs w:val="22"/>
        </w:rPr>
      </w:pPr>
      <w:r w:rsidRPr="00981A5E">
        <w:rPr>
          <w:rFonts w:asciiTheme="minorHAnsi" w:hAnsiTheme="minorHAnsi"/>
          <w:sz w:val="22"/>
          <w:szCs w:val="22"/>
        </w:rPr>
        <w:t xml:space="preserve">a grantee’s or applicant’s objectivity in carrying out the grant is or might be otherwise impaired due to competing duties or loyalties </w:t>
      </w:r>
    </w:p>
    <w:p w14:paraId="05BF3463" w14:textId="091462BD" w:rsidR="004270F7" w:rsidRPr="007F10A5" w:rsidRDefault="00E80C17" w:rsidP="007F10A5">
      <w:pPr>
        <w:pStyle w:val="Default"/>
        <w:spacing w:after="240" w:line="0" w:lineRule="atLeast"/>
        <w:rPr>
          <w:rFonts w:asciiTheme="minorHAnsi" w:hAnsiTheme="minorHAnsi"/>
          <w:sz w:val="22"/>
          <w:szCs w:val="22"/>
        </w:rPr>
      </w:pPr>
      <w:r w:rsidRPr="00981A5E">
        <w:rPr>
          <w:rFonts w:asciiTheme="minorHAnsi" w:hAnsiTheme="minorHAnsi"/>
          <w:sz w:val="22"/>
          <w:szCs w:val="22"/>
        </w:rPr>
        <w:t xml:space="preserve">In cases where a conflict of interest is </w:t>
      </w:r>
      <w:r w:rsidR="007B7222">
        <w:rPr>
          <w:rFonts w:asciiTheme="minorHAnsi" w:hAnsiTheme="minorHAnsi"/>
          <w:sz w:val="22"/>
          <w:szCs w:val="22"/>
        </w:rPr>
        <w:t>in question or</w:t>
      </w:r>
      <w:r w:rsidRPr="00981A5E">
        <w:rPr>
          <w:rFonts w:asciiTheme="minorHAnsi" w:hAnsiTheme="minorHAnsi"/>
          <w:sz w:val="22"/>
          <w:szCs w:val="22"/>
        </w:rPr>
        <w:t xml:space="preserve"> </w:t>
      </w:r>
      <w:r w:rsidR="00257A72" w:rsidRPr="00981A5E">
        <w:rPr>
          <w:rFonts w:asciiTheme="minorHAnsi" w:hAnsiTheme="minorHAnsi"/>
          <w:sz w:val="22"/>
          <w:szCs w:val="22"/>
        </w:rPr>
        <w:t>disclosed,</w:t>
      </w:r>
      <w:r w:rsidRPr="00981A5E">
        <w:rPr>
          <w:rFonts w:asciiTheme="minorHAnsi" w:hAnsiTheme="minorHAnsi"/>
          <w:sz w:val="22"/>
          <w:szCs w:val="22"/>
        </w:rPr>
        <w:t xml:space="preserve"> the applicant</w:t>
      </w:r>
      <w:r w:rsidR="00EC4424" w:rsidRPr="00981A5E">
        <w:rPr>
          <w:rFonts w:asciiTheme="minorHAnsi" w:hAnsiTheme="minorHAnsi"/>
          <w:sz w:val="22"/>
          <w:szCs w:val="22"/>
        </w:rPr>
        <w:t>s</w:t>
      </w:r>
      <w:r w:rsidRPr="00981A5E">
        <w:rPr>
          <w:rFonts w:asciiTheme="minorHAnsi" w:hAnsiTheme="minorHAnsi"/>
          <w:sz w:val="22"/>
          <w:szCs w:val="22"/>
        </w:rPr>
        <w:t xml:space="preserve"> or grantee</w:t>
      </w:r>
      <w:r w:rsidR="00EC4424" w:rsidRPr="00981A5E">
        <w:rPr>
          <w:rFonts w:asciiTheme="minorHAnsi" w:hAnsiTheme="minorHAnsi"/>
          <w:sz w:val="22"/>
          <w:szCs w:val="22"/>
        </w:rPr>
        <w:t>s</w:t>
      </w:r>
      <w:r w:rsidRPr="00981A5E">
        <w:rPr>
          <w:rFonts w:asciiTheme="minorHAnsi" w:hAnsiTheme="minorHAnsi"/>
          <w:sz w:val="22"/>
          <w:szCs w:val="22"/>
        </w:rPr>
        <w:t xml:space="preserve"> will be notified and actions may be pursued, including but not limited to</w:t>
      </w:r>
      <w:r w:rsidR="00BC2535">
        <w:rPr>
          <w:rFonts w:asciiTheme="minorHAnsi" w:hAnsiTheme="minorHAnsi"/>
          <w:sz w:val="22"/>
          <w:szCs w:val="22"/>
        </w:rPr>
        <w:t>,</w:t>
      </w:r>
      <w:r w:rsidRPr="00981A5E">
        <w:rPr>
          <w:rFonts w:asciiTheme="minorHAnsi" w:hAnsiTheme="minorHAnsi"/>
          <w:sz w:val="22"/>
          <w:szCs w:val="22"/>
        </w:rPr>
        <w:t xml:space="preserve"> </w:t>
      </w:r>
      <w:r w:rsidR="004514C0">
        <w:rPr>
          <w:rFonts w:asciiTheme="minorHAnsi" w:hAnsiTheme="minorHAnsi"/>
          <w:sz w:val="22"/>
          <w:szCs w:val="22"/>
        </w:rPr>
        <w:t>revising the grant work plan</w:t>
      </w:r>
      <w:r w:rsidR="00B77AB2">
        <w:rPr>
          <w:rFonts w:asciiTheme="minorHAnsi" w:hAnsiTheme="minorHAnsi"/>
          <w:sz w:val="22"/>
          <w:szCs w:val="22"/>
        </w:rPr>
        <w:t xml:space="preserve"> or grantee duties to mitigate the risk</w:t>
      </w:r>
      <w:r w:rsidR="004514C0">
        <w:rPr>
          <w:rFonts w:asciiTheme="minorHAnsi" w:hAnsiTheme="minorHAnsi"/>
          <w:sz w:val="22"/>
          <w:szCs w:val="22"/>
        </w:rPr>
        <w:t xml:space="preserve">, </w:t>
      </w:r>
      <w:r w:rsidR="007B7222">
        <w:rPr>
          <w:rFonts w:asciiTheme="minorHAnsi" w:hAnsiTheme="minorHAnsi"/>
          <w:sz w:val="22"/>
          <w:szCs w:val="22"/>
        </w:rPr>
        <w:t xml:space="preserve">requesting the grant applicant to submit an organizational conflict of interest mitigation plan, </w:t>
      </w:r>
      <w:r w:rsidRPr="00981A5E">
        <w:rPr>
          <w:rFonts w:asciiTheme="minorHAnsi" w:hAnsiTheme="minorHAnsi"/>
          <w:sz w:val="22"/>
          <w:szCs w:val="22"/>
        </w:rPr>
        <w:t>disqualification from eligibility for the grant award</w:t>
      </w:r>
      <w:r w:rsidR="007B7222">
        <w:rPr>
          <w:rFonts w:asciiTheme="minorHAnsi" w:hAnsiTheme="minorHAnsi"/>
          <w:sz w:val="22"/>
          <w:szCs w:val="22"/>
        </w:rPr>
        <w:t>, amend</w:t>
      </w:r>
      <w:r w:rsidR="00B77AB2">
        <w:rPr>
          <w:rFonts w:asciiTheme="minorHAnsi" w:hAnsiTheme="minorHAnsi"/>
          <w:sz w:val="22"/>
          <w:szCs w:val="22"/>
        </w:rPr>
        <w:t>ing the grant</w:t>
      </w:r>
      <w:r w:rsidR="007B7222">
        <w:rPr>
          <w:rFonts w:asciiTheme="minorHAnsi" w:hAnsiTheme="minorHAnsi"/>
          <w:sz w:val="22"/>
          <w:szCs w:val="22"/>
        </w:rPr>
        <w:t>,</w:t>
      </w:r>
      <w:r w:rsidRPr="00981A5E">
        <w:rPr>
          <w:rFonts w:asciiTheme="minorHAnsi" w:hAnsiTheme="minorHAnsi"/>
          <w:sz w:val="22"/>
          <w:szCs w:val="22"/>
        </w:rPr>
        <w:t xml:space="preserve"> or termination of the grant </w:t>
      </w:r>
      <w:r w:rsidR="007B7222">
        <w:rPr>
          <w:rFonts w:asciiTheme="minorHAnsi" w:hAnsiTheme="minorHAnsi"/>
          <w:sz w:val="22"/>
          <w:szCs w:val="22"/>
        </w:rPr>
        <w:t xml:space="preserve">contract </w:t>
      </w:r>
      <w:r w:rsidRPr="00981A5E">
        <w:rPr>
          <w:rFonts w:asciiTheme="minorHAnsi" w:hAnsiTheme="minorHAnsi"/>
          <w:sz w:val="22"/>
          <w:szCs w:val="22"/>
        </w:rPr>
        <w:t xml:space="preserve">agreement. </w:t>
      </w:r>
    </w:p>
    <w:p w14:paraId="26735EB3" w14:textId="32F896D5" w:rsidR="00E80C17" w:rsidRPr="00506FD1" w:rsidRDefault="00E80C17" w:rsidP="005C1E0F">
      <w:pPr>
        <w:pStyle w:val="Heading1"/>
        <w:rPr>
          <w:rFonts w:asciiTheme="minorHAnsi" w:hAnsiTheme="minorHAnsi"/>
          <w:color w:val="FF0000"/>
        </w:rPr>
      </w:pPr>
      <w:r w:rsidRPr="00506FD1">
        <w:rPr>
          <w:rFonts w:asciiTheme="minorHAnsi" w:hAnsiTheme="minorHAnsi"/>
        </w:rPr>
        <w:t xml:space="preserve">Public Data </w:t>
      </w:r>
    </w:p>
    <w:p w14:paraId="3304CDFF" w14:textId="00CBA10A" w:rsidR="00E80C17" w:rsidRPr="001552CF" w:rsidRDefault="00E80C17" w:rsidP="008D1213">
      <w:pPr>
        <w:pStyle w:val="Default"/>
        <w:spacing w:line="0" w:lineRule="atLeast"/>
        <w:rPr>
          <w:rFonts w:asciiTheme="minorHAnsi" w:hAnsiTheme="minorHAnsi"/>
          <w:sz w:val="22"/>
          <w:szCs w:val="22"/>
        </w:rPr>
      </w:pPr>
      <w:r w:rsidRPr="001552CF">
        <w:rPr>
          <w:rFonts w:asciiTheme="minorHAnsi" w:hAnsiTheme="minorHAnsi"/>
          <w:sz w:val="22"/>
          <w:szCs w:val="22"/>
        </w:rPr>
        <w:lastRenderedPageBreak/>
        <w:t xml:space="preserve">Per </w:t>
      </w:r>
      <w:hyperlink r:id="rId15" w:history="1">
        <w:r w:rsidR="009F1E17" w:rsidRPr="00E35BA3">
          <w:rPr>
            <w:rStyle w:val="Hyperlink"/>
            <w:rFonts w:asciiTheme="minorHAnsi" w:hAnsiTheme="minorHAnsi"/>
            <w:color w:val="0000FF"/>
            <w:sz w:val="22"/>
            <w:szCs w:val="22"/>
          </w:rPr>
          <w:t xml:space="preserve">Minn. Stat. </w:t>
        </w:r>
        <w:r w:rsidR="009F1E17" w:rsidRPr="00E35BA3">
          <w:rPr>
            <w:rFonts w:asciiTheme="minorHAnsi" w:hAnsiTheme="minorHAnsi"/>
            <w:color w:val="0000FF"/>
            <w:sz w:val="22"/>
            <w:szCs w:val="22"/>
            <w:u w:val="single"/>
          </w:rPr>
          <w:t>§</w:t>
        </w:r>
        <w:r w:rsidR="009F1E17" w:rsidRPr="00E35BA3">
          <w:rPr>
            <w:rStyle w:val="Hyperlink"/>
            <w:rFonts w:asciiTheme="minorHAnsi" w:hAnsiTheme="minorHAnsi"/>
            <w:color w:val="0000FF"/>
            <w:sz w:val="22"/>
            <w:szCs w:val="22"/>
          </w:rPr>
          <w:t xml:space="preserve"> 13.599</w:t>
        </w:r>
      </w:hyperlink>
    </w:p>
    <w:p w14:paraId="5A5F88BA" w14:textId="61481AC8" w:rsidR="00E80C17" w:rsidRPr="001552CF" w:rsidRDefault="00E80C17" w:rsidP="002367F4">
      <w:pPr>
        <w:pStyle w:val="Default"/>
        <w:numPr>
          <w:ilvl w:val="0"/>
          <w:numId w:val="3"/>
        </w:numPr>
        <w:spacing w:line="0" w:lineRule="atLeast"/>
        <w:rPr>
          <w:rFonts w:asciiTheme="minorHAnsi" w:hAnsiTheme="minorHAnsi"/>
          <w:sz w:val="22"/>
          <w:szCs w:val="22"/>
        </w:rPr>
      </w:pPr>
      <w:r w:rsidRPr="001552CF">
        <w:rPr>
          <w:rFonts w:asciiTheme="minorHAnsi" w:hAnsiTheme="minorHAnsi"/>
          <w:sz w:val="22"/>
          <w:szCs w:val="22"/>
        </w:rPr>
        <w:t>Names and addresses of grant applicants</w:t>
      </w:r>
      <w:r w:rsidR="004075DB">
        <w:rPr>
          <w:rFonts w:asciiTheme="minorHAnsi" w:hAnsiTheme="minorHAnsi"/>
          <w:sz w:val="22"/>
          <w:szCs w:val="22"/>
        </w:rPr>
        <w:t xml:space="preserve"> and amount requested</w:t>
      </w:r>
      <w:r w:rsidRPr="001552CF">
        <w:rPr>
          <w:rFonts w:asciiTheme="minorHAnsi" w:hAnsiTheme="minorHAnsi"/>
          <w:sz w:val="22"/>
          <w:szCs w:val="22"/>
        </w:rPr>
        <w:t xml:space="preserve"> will be public data once proposal responses are opened. </w:t>
      </w:r>
    </w:p>
    <w:p w14:paraId="1E0D204A" w14:textId="1AC12CDA" w:rsidR="00E80C17" w:rsidRPr="001552CF" w:rsidRDefault="00E80C17" w:rsidP="002367F4">
      <w:pPr>
        <w:pStyle w:val="Default"/>
        <w:numPr>
          <w:ilvl w:val="0"/>
          <w:numId w:val="3"/>
        </w:numPr>
        <w:spacing w:line="0" w:lineRule="atLeast"/>
        <w:rPr>
          <w:rFonts w:asciiTheme="minorHAnsi" w:hAnsiTheme="minorHAnsi"/>
          <w:sz w:val="22"/>
          <w:szCs w:val="22"/>
        </w:rPr>
      </w:pPr>
      <w:r w:rsidRPr="001552CF">
        <w:rPr>
          <w:rFonts w:asciiTheme="minorHAnsi" w:hAnsiTheme="minorHAnsi"/>
          <w:sz w:val="22"/>
          <w:szCs w:val="22"/>
        </w:rPr>
        <w:t>All remaining data in proposal responses (except trade secret data as defined and classified in §</w:t>
      </w:r>
      <w:hyperlink r:id="rId16" w:history="1">
        <w:r w:rsidRPr="001552CF">
          <w:rPr>
            <w:rStyle w:val="Hyperlink"/>
            <w:rFonts w:asciiTheme="minorHAnsi" w:hAnsiTheme="minorHAnsi"/>
            <w:sz w:val="22"/>
            <w:szCs w:val="22"/>
          </w:rPr>
          <w:t>13.37</w:t>
        </w:r>
      </w:hyperlink>
      <w:r w:rsidRPr="001552CF">
        <w:rPr>
          <w:rFonts w:asciiTheme="minorHAnsi" w:hAnsiTheme="minorHAnsi"/>
          <w:sz w:val="22"/>
          <w:szCs w:val="22"/>
        </w:rPr>
        <w:t>) will be public data after the evaluation process is completed</w:t>
      </w:r>
      <w:r w:rsidR="004075DB">
        <w:rPr>
          <w:rFonts w:asciiTheme="minorHAnsi" w:hAnsiTheme="minorHAnsi"/>
          <w:sz w:val="22"/>
          <w:szCs w:val="22"/>
        </w:rPr>
        <w:t>.  F</w:t>
      </w:r>
      <w:r w:rsidRPr="001552CF">
        <w:rPr>
          <w:rFonts w:asciiTheme="minorHAnsi" w:hAnsiTheme="minorHAnsi"/>
          <w:sz w:val="22"/>
          <w:szCs w:val="22"/>
        </w:rPr>
        <w:t xml:space="preserve">or the purposes of this grant, when all grant </w:t>
      </w:r>
      <w:r w:rsidR="004075DB">
        <w:rPr>
          <w:rFonts w:asciiTheme="minorHAnsi" w:hAnsiTheme="minorHAnsi"/>
          <w:sz w:val="22"/>
          <w:szCs w:val="22"/>
        </w:rPr>
        <w:t xml:space="preserve">contract </w:t>
      </w:r>
      <w:r w:rsidRPr="001552CF">
        <w:rPr>
          <w:rFonts w:asciiTheme="minorHAnsi" w:hAnsiTheme="minorHAnsi"/>
          <w:sz w:val="22"/>
          <w:szCs w:val="22"/>
        </w:rPr>
        <w:t xml:space="preserve">agreements have been fully executed. </w:t>
      </w:r>
    </w:p>
    <w:p w14:paraId="700977FB" w14:textId="263A9450" w:rsidR="003B060F" w:rsidRPr="001552CF" w:rsidRDefault="00E80C17" w:rsidP="002367F4">
      <w:pPr>
        <w:pStyle w:val="Default"/>
        <w:numPr>
          <w:ilvl w:val="0"/>
          <w:numId w:val="3"/>
        </w:numPr>
        <w:spacing w:after="240" w:line="0" w:lineRule="atLeast"/>
        <w:rPr>
          <w:rFonts w:asciiTheme="minorHAnsi" w:hAnsiTheme="minorHAnsi"/>
          <w:sz w:val="22"/>
          <w:szCs w:val="22"/>
        </w:rPr>
      </w:pPr>
      <w:r w:rsidRPr="001552CF">
        <w:rPr>
          <w:rFonts w:asciiTheme="minorHAnsi" w:hAnsiTheme="minorHAnsi"/>
          <w:sz w:val="22"/>
          <w:szCs w:val="22"/>
        </w:rPr>
        <w:t xml:space="preserve">All data created or maintained by </w:t>
      </w:r>
      <w:r w:rsidR="004075DB">
        <w:rPr>
          <w:rFonts w:asciiTheme="minorHAnsi" w:hAnsiTheme="minorHAnsi"/>
          <w:sz w:val="22"/>
          <w:szCs w:val="22"/>
        </w:rPr>
        <w:t>[State agency]</w:t>
      </w:r>
      <w:r w:rsidRPr="001552CF">
        <w:rPr>
          <w:rFonts w:asciiTheme="minorHAnsi" w:hAnsiTheme="minorHAnsi"/>
          <w:sz w:val="22"/>
          <w:szCs w:val="22"/>
        </w:rPr>
        <w:t xml:space="preserve"> as part of the evaluation process (except trade secret data as defined and classified in §</w:t>
      </w:r>
      <w:hyperlink r:id="rId17" w:history="1">
        <w:r w:rsidR="004075DB" w:rsidRPr="001552CF">
          <w:rPr>
            <w:rStyle w:val="Hyperlink"/>
            <w:rFonts w:asciiTheme="minorHAnsi" w:hAnsiTheme="minorHAnsi"/>
            <w:sz w:val="22"/>
            <w:szCs w:val="22"/>
          </w:rPr>
          <w:t>13.37</w:t>
        </w:r>
      </w:hyperlink>
      <w:r w:rsidRPr="001552CF">
        <w:rPr>
          <w:rFonts w:asciiTheme="minorHAnsi" w:hAnsiTheme="minorHAnsi"/>
          <w:sz w:val="22"/>
          <w:szCs w:val="22"/>
        </w:rPr>
        <w:t>) will be public data after the evaluation process is completed</w:t>
      </w:r>
      <w:r w:rsidR="004075DB">
        <w:rPr>
          <w:rFonts w:asciiTheme="minorHAnsi" w:hAnsiTheme="minorHAnsi"/>
          <w:sz w:val="22"/>
          <w:szCs w:val="22"/>
        </w:rPr>
        <w:t>.  F</w:t>
      </w:r>
      <w:r w:rsidRPr="001552CF">
        <w:rPr>
          <w:rFonts w:asciiTheme="minorHAnsi" w:hAnsiTheme="minorHAnsi"/>
          <w:sz w:val="22"/>
          <w:szCs w:val="22"/>
        </w:rPr>
        <w:t xml:space="preserve">or the purposes of this grant, when all grant </w:t>
      </w:r>
      <w:r w:rsidR="004075DB">
        <w:rPr>
          <w:rFonts w:asciiTheme="minorHAnsi" w:hAnsiTheme="minorHAnsi"/>
          <w:sz w:val="22"/>
          <w:szCs w:val="22"/>
        </w:rPr>
        <w:t xml:space="preserve">contract </w:t>
      </w:r>
      <w:r w:rsidRPr="001552CF">
        <w:rPr>
          <w:rFonts w:asciiTheme="minorHAnsi" w:hAnsiTheme="minorHAnsi"/>
          <w:sz w:val="22"/>
          <w:szCs w:val="22"/>
        </w:rPr>
        <w:t xml:space="preserve">agreements have been fully executed. </w:t>
      </w:r>
    </w:p>
    <w:p w14:paraId="6CDFEBDD" w14:textId="4F7DDF3F" w:rsidR="00E80C17" w:rsidRPr="00506FD1" w:rsidRDefault="00E80C17" w:rsidP="005C1E0F">
      <w:pPr>
        <w:pStyle w:val="Heading1"/>
        <w:rPr>
          <w:rFonts w:asciiTheme="minorHAnsi" w:hAnsiTheme="minorHAnsi"/>
        </w:rPr>
      </w:pPr>
      <w:r w:rsidRPr="00506FD1">
        <w:rPr>
          <w:rFonts w:asciiTheme="minorHAnsi" w:hAnsiTheme="minorHAnsi"/>
        </w:rPr>
        <w:t xml:space="preserve">Accountability and Reporting </w:t>
      </w:r>
    </w:p>
    <w:p w14:paraId="71F378D3" w14:textId="1DB86F91" w:rsidR="00E67C63" w:rsidRPr="007C4397" w:rsidRDefault="007F10A5" w:rsidP="00803806">
      <w:pPr>
        <w:pStyle w:val="Default"/>
        <w:spacing w:after="240" w:line="0" w:lineRule="atLeast"/>
        <w:rPr>
          <w:rFonts w:asciiTheme="minorHAnsi" w:hAnsiTheme="minorHAnsi"/>
          <w:sz w:val="22"/>
          <w:szCs w:val="22"/>
        </w:rPr>
      </w:pPr>
      <w:r>
        <w:rPr>
          <w:rFonts w:asciiTheme="minorHAnsi" w:hAnsiTheme="minorHAnsi"/>
          <w:sz w:val="22"/>
          <w:szCs w:val="22"/>
        </w:rPr>
        <w:t xml:space="preserve">Accountability and reporting requirements will be included in the grant contract, should an institution be selected to receive an award. </w:t>
      </w:r>
    </w:p>
    <w:p w14:paraId="4AFDF968" w14:textId="540F81CD" w:rsidR="00E80C17" w:rsidRPr="00506FD1" w:rsidRDefault="00E80C17" w:rsidP="005C1E0F">
      <w:pPr>
        <w:pStyle w:val="Heading1"/>
        <w:rPr>
          <w:rFonts w:asciiTheme="minorHAnsi" w:hAnsiTheme="minorHAnsi"/>
        </w:rPr>
      </w:pPr>
      <w:r w:rsidRPr="00506FD1">
        <w:rPr>
          <w:rFonts w:asciiTheme="minorHAnsi" w:hAnsiTheme="minorHAnsi"/>
        </w:rPr>
        <w:t xml:space="preserve">Grant Payments </w:t>
      </w:r>
    </w:p>
    <w:p w14:paraId="00C1C7A8" w14:textId="3A7F7C19" w:rsidR="004D72CF" w:rsidRDefault="00E80C17" w:rsidP="003C1CE7">
      <w:pPr>
        <w:pStyle w:val="Default"/>
        <w:spacing w:after="240" w:line="0" w:lineRule="atLeast"/>
        <w:rPr>
          <w:rFonts w:asciiTheme="minorHAnsi" w:hAnsiTheme="minorHAnsi"/>
          <w:sz w:val="22"/>
          <w:szCs w:val="22"/>
        </w:rPr>
      </w:pPr>
      <w:r w:rsidRPr="007C4397">
        <w:rPr>
          <w:rFonts w:asciiTheme="minorHAnsi" w:hAnsiTheme="minorHAnsi"/>
          <w:sz w:val="22"/>
          <w:szCs w:val="22"/>
        </w:rPr>
        <w:t xml:space="preserve">Per </w:t>
      </w:r>
      <w:hyperlink r:id="rId18" w:history="1">
        <w:r w:rsidR="00B52C7B" w:rsidRPr="00B52C7B">
          <w:rPr>
            <w:rStyle w:val="Hyperlink"/>
            <w:rFonts w:asciiTheme="minorHAnsi" w:hAnsiTheme="minorHAnsi"/>
            <w:sz w:val="22"/>
            <w:szCs w:val="22"/>
          </w:rPr>
          <w:t>Policy 08-08</w:t>
        </w:r>
      </w:hyperlink>
      <w:r w:rsidR="00B52C7B">
        <w:rPr>
          <w:rFonts w:asciiTheme="minorHAnsi" w:hAnsiTheme="minorHAnsi"/>
          <w:sz w:val="22"/>
          <w:szCs w:val="22"/>
        </w:rPr>
        <w:t xml:space="preserve"> </w:t>
      </w:r>
      <w:r w:rsidRPr="007C4397">
        <w:rPr>
          <w:rFonts w:asciiTheme="minorHAnsi" w:hAnsiTheme="minorHAnsi"/>
          <w:sz w:val="22"/>
          <w:szCs w:val="22"/>
        </w:rPr>
        <w:t xml:space="preserve">reimbursement is the preferred method for making grant payments. </w:t>
      </w:r>
      <w:r w:rsidR="00CB21DB" w:rsidRPr="007C4397">
        <w:rPr>
          <w:rFonts w:asciiTheme="minorHAnsi" w:hAnsiTheme="minorHAnsi"/>
          <w:sz w:val="22"/>
          <w:szCs w:val="22"/>
        </w:rPr>
        <w:t>All g</w:t>
      </w:r>
      <w:r w:rsidRPr="007C4397">
        <w:rPr>
          <w:rFonts w:asciiTheme="minorHAnsi" w:hAnsiTheme="minorHAnsi"/>
          <w:sz w:val="22"/>
          <w:szCs w:val="22"/>
        </w:rPr>
        <w:t xml:space="preserve">rantee requests for reimbursement must correspond to the approved grant budget. The State shall review each request for reimbursement against the approved grant budget, grant expenditures to-date and the latest grant progress report before approving payment. Grant payments shall not be made on grants </w:t>
      </w:r>
      <w:r w:rsidR="006C1FB6" w:rsidRPr="007C4397">
        <w:rPr>
          <w:rFonts w:asciiTheme="minorHAnsi" w:hAnsiTheme="minorHAnsi"/>
          <w:sz w:val="22"/>
          <w:szCs w:val="22"/>
        </w:rPr>
        <w:t>with past due progress reports</w:t>
      </w:r>
      <w:r w:rsidRPr="007C4397">
        <w:rPr>
          <w:rFonts w:asciiTheme="minorHAnsi" w:hAnsiTheme="minorHAnsi"/>
          <w:sz w:val="22"/>
          <w:szCs w:val="22"/>
        </w:rPr>
        <w:t>.</w:t>
      </w:r>
    </w:p>
    <w:p w14:paraId="5790DF3B" w14:textId="7BABB39B" w:rsidR="00E80C17" w:rsidRPr="00506FD1" w:rsidRDefault="00E80C17" w:rsidP="005C1E0F">
      <w:pPr>
        <w:pStyle w:val="Heading1"/>
        <w:rPr>
          <w:rFonts w:asciiTheme="minorHAnsi" w:hAnsiTheme="minorHAnsi"/>
        </w:rPr>
      </w:pPr>
      <w:r w:rsidRPr="00506FD1">
        <w:rPr>
          <w:rFonts w:asciiTheme="minorHAnsi" w:hAnsiTheme="minorHAnsi"/>
        </w:rPr>
        <w:t xml:space="preserve">Grant Monitoring </w:t>
      </w:r>
    </w:p>
    <w:p w14:paraId="5B978E5B" w14:textId="7B38554B" w:rsidR="005B6D01" w:rsidRPr="007C4397" w:rsidRDefault="00BF47A3" w:rsidP="008D1213">
      <w:pPr>
        <w:pStyle w:val="Default"/>
        <w:spacing w:line="0" w:lineRule="atLeast"/>
        <w:rPr>
          <w:rFonts w:asciiTheme="minorHAnsi" w:hAnsiTheme="minorHAnsi"/>
          <w:sz w:val="22"/>
          <w:szCs w:val="22"/>
        </w:rPr>
      </w:pPr>
      <w:hyperlink r:id="rId19" w:history="1">
        <w:r w:rsidR="00B85056" w:rsidRPr="00E35BA3">
          <w:rPr>
            <w:rStyle w:val="Hyperlink"/>
            <w:rFonts w:asciiTheme="minorHAnsi" w:hAnsiTheme="minorHAnsi"/>
            <w:color w:val="0000FF"/>
            <w:sz w:val="22"/>
            <w:szCs w:val="22"/>
          </w:rPr>
          <w:t xml:space="preserve">Minn. Stat. </w:t>
        </w:r>
        <w:r w:rsidR="00B85056" w:rsidRPr="00E35BA3">
          <w:rPr>
            <w:rFonts w:asciiTheme="minorHAnsi" w:hAnsiTheme="minorHAnsi"/>
            <w:color w:val="0000FF"/>
            <w:sz w:val="22"/>
            <w:szCs w:val="22"/>
            <w:u w:val="single"/>
          </w:rPr>
          <w:t>§</w:t>
        </w:r>
        <w:r w:rsidR="00B85056" w:rsidRPr="00E35BA3">
          <w:rPr>
            <w:rStyle w:val="Hyperlink"/>
            <w:rFonts w:asciiTheme="minorHAnsi" w:hAnsiTheme="minorHAnsi"/>
            <w:color w:val="0000FF"/>
            <w:sz w:val="22"/>
            <w:szCs w:val="22"/>
          </w:rPr>
          <w:t>16B.97</w:t>
        </w:r>
      </w:hyperlink>
      <w:r w:rsidR="00E80C17" w:rsidRPr="00B85056">
        <w:rPr>
          <w:rFonts w:asciiTheme="minorHAnsi" w:hAnsiTheme="minorHAnsi"/>
          <w:color w:val="4F81BD" w:themeColor="accent1"/>
          <w:sz w:val="22"/>
          <w:szCs w:val="22"/>
        </w:rPr>
        <w:t xml:space="preserve"> </w:t>
      </w:r>
      <w:r w:rsidR="00E80C17" w:rsidRPr="007C4397">
        <w:rPr>
          <w:rFonts w:asciiTheme="minorHAnsi" w:hAnsiTheme="minorHAnsi"/>
          <w:sz w:val="22"/>
          <w:szCs w:val="22"/>
        </w:rPr>
        <w:t>and</w:t>
      </w:r>
      <w:r w:rsidR="005B6D01" w:rsidRPr="007C4397">
        <w:rPr>
          <w:rFonts w:asciiTheme="minorHAnsi" w:hAnsiTheme="minorHAnsi"/>
          <w:sz w:val="22"/>
          <w:szCs w:val="22"/>
        </w:rPr>
        <w:t xml:space="preserve"> </w:t>
      </w:r>
      <w:hyperlink r:id="rId20" w:history="1">
        <w:r w:rsidR="0022572A" w:rsidRPr="0022572A">
          <w:rPr>
            <w:rStyle w:val="Hyperlink"/>
            <w:rFonts w:asciiTheme="minorHAnsi" w:hAnsiTheme="minorHAnsi"/>
            <w:sz w:val="22"/>
            <w:szCs w:val="22"/>
          </w:rPr>
          <w:t>Policy 08-10</w:t>
        </w:r>
      </w:hyperlink>
      <w:r w:rsidR="0022572A">
        <w:rPr>
          <w:rFonts w:asciiTheme="minorHAnsi" w:hAnsiTheme="minorHAnsi"/>
          <w:sz w:val="22"/>
          <w:szCs w:val="22"/>
        </w:rPr>
        <w:t xml:space="preserve"> </w:t>
      </w:r>
      <w:r w:rsidR="00E71756" w:rsidRPr="0022572A">
        <w:rPr>
          <w:rFonts w:asciiTheme="minorHAnsi" w:hAnsiTheme="minorHAnsi"/>
          <w:sz w:val="22"/>
          <w:szCs w:val="22"/>
        </w:rPr>
        <w:t>Grant Monitoring</w:t>
      </w:r>
      <w:r w:rsidR="00E71756">
        <w:rPr>
          <w:rFonts w:asciiTheme="minorHAnsi" w:hAnsiTheme="minorHAnsi"/>
          <w:sz w:val="22"/>
          <w:szCs w:val="22"/>
        </w:rPr>
        <w:t xml:space="preserve"> </w:t>
      </w:r>
      <w:r w:rsidR="005B6D01" w:rsidRPr="007C4397">
        <w:rPr>
          <w:rFonts w:asciiTheme="minorHAnsi" w:hAnsiTheme="minorHAnsi"/>
          <w:sz w:val="22"/>
          <w:szCs w:val="22"/>
        </w:rPr>
        <w:t>require the following:</w:t>
      </w:r>
    </w:p>
    <w:p w14:paraId="3747694A" w14:textId="249D7CC6" w:rsidR="000B1FA5" w:rsidRPr="007C4397" w:rsidRDefault="000B1FA5" w:rsidP="002367F4">
      <w:pPr>
        <w:pStyle w:val="Default"/>
        <w:numPr>
          <w:ilvl w:val="0"/>
          <w:numId w:val="10"/>
        </w:numPr>
        <w:spacing w:line="0" w:lineRule="atLeast"/>
        <w:rPr>
          <w:rFonts w:asciiTheme="minorHAnsi" w:hAnsiTheme="minorHAnsi"/>
          <w:sz w:val="22"/>
          <w:szCs w:val="22"/>
        </w:rPr>
      </w:pPr>
      <w:r w:rsidRPr="007C4397">
        <w:rPr>
          <w:rFonts w:asciiTheme="minorHAnsi" w:hAnsiTheme="minorHAnsi"/>
          <w:sz w:val="22"/>
          <w:szCs w:val="22"/>
        </w:rPr>
        <w:t>O</w:t>
      </w:r>
      <w:r w:rsidR="00E80C17" w:rsidRPr="007C4397">
        <w:rPr>
          <w:rFonts w:asciiTheme="minorHAnsi" w:hAnsiTheme="minorHAnsi"/>
          <w:sz w:val="22"/>
          <w:szCs w:val="22"/>
        </w:rPr>
        <w:t xml:space="preserve">ne monitoring visit </w:t>
      </w:r>
      <w:r w:rsidRPr="007C4397">
        <w:rPr>
          <w:rFonts w:asciiTheme="minorHAnsi" w:hAnsiTheme="minorHAnsi"/>
          <w:sz w:val="22"/>
          <w:szCs w:val="22"/>
        </w:rPr>
        <w:t>during the</w:t>
      </w:r>
      <w:r w:rsidR="00E80C17" w:rsidRPr="007C4397">
        <w:rPr>
          <w:rFonts w:asciiTheme="minorHAnsi" w:hAnsiTheme="minorHAnsi"/>
          <w:sz w:val="22"/>
          <w:szCs w:val="22"/>
        </w:rPr>
        <w:t xml:space="preserve"> grant period on all state grants of $50,000</w:t>
      </w:r>
      <w:r w:rsidR="00BC4F48" w:rsidRPr="007C4397">
        <w:rPr>
          <w:rFonts w:asciiTheme="minorHAnsi" w:hAnsiTheme="minorHAnsi"/>
          <w:sz w:val="22"/>
          <w:szCs w:val="22"/>
        </w:rPr>
        <w:t xml:space="preserve"> </w:t>
      </w:r>
      <w:r w:rsidRPr="007C4397">
        <w:rPr>
          <w:rFonts w:asciiTheme="minorHAnsi" w:hAnsiTheme="minorHAnsi"/>
          <w:sz w:val="22"/>
          <w:szCs w:val="22"/>
        </w:rPr>
        <w:t>and higher</w:t>
      </w:r>
    </w:p>
    <w:p w14:paraId="3703C87A" w14:textId="025F436E" w:rsidR="000B1FA5" w:rsidRPr="007C4397" w:rsidRDefault="000B1FA5" w:rsidP="002367F4">
      <w:pPr>
        <w:pStyle w:val="Default"/>
        <w:numPr>
          <w:ilvl w:val="0"/>
          <w:numId w:val="10"/>
        </w:numPr>
        <w:spacing w:line="0" w:lineRule="atLeast"/>
        <w:rPr>
          <w:rFonts w:asciiTheme="minorHAnsi" w:hAnsiTheme="minorHAnsi"/>
          <w:sz w:val="22"/>
          <w:szCs w:val="22"/>
        </w:rPr>
      </w:pPr>
      <w:r w:rsidRPr="007C4397">
        <w:rPr>
          <w:rFonts w:asciiTheme="minorHAnsi" w:hAnsiTheme="minorHAnsi"/>
          <w:sz w:val="22"/>
          <w:szCs w:val="22"/>
        </w:rPr>
        <w:t xml:space="preserve">Annual monitoring visits </w:t>
      </w:r>
      <w:r w:rsidR="00BC4F48" w:rsidRPr="007C4397">
        <w:rPr>
          <w:rFonts w:asciiTheme="minorHAnsi" w:hAnsiTheme="minorHAnsi"/>
          <w:sz w:val="22"/>
          <w:szCs w:val="22"/>
        </w:rPr>
        <w:t xml:space="preserve">during the grant period </w:t>
      </w:r>
      <w:r w:rsidR="00E80C17" w:rsidRPr="007C4397">
        <w:rPr>
          <w:rFonts w:asciiTheme="minorHAnsi" w:hAnsiTheme="minorHAnsi"/>
          <w:sz w:val="22"/>
          <w:szCs w:val="22"/>
        </w:rPr>
        <w:t>on</w:t>
      </w:r>
      <w:r w:rsidR="00BC4F48" w:rsidRPr="007C4397">
        <w:rPr>
          <w:rFonts w:asciiTheme="minorHAnsi" w:hAnsiTheme="minorHAnsi"/>
          <w:sz w:val="22"/>
          <w:szCs w:val="22"/>
        </w:rPr>
        <w:t xml:space="preserve"> all</w:t>
      </w:r>
      <w:r w:rsidR="00E80C17" w:rsidRPr="007C4397">
        <w:rPr>
          <w:rFonts w:asciiTheme="minorHAnsi" w:hAnsiTheme="minorHAnsi"/>
          <w:sz w:val="22"/>
          <w:szCs w:val="22"/>
        </w:rPr>
        <w:t xml:space="preserve"> grants of $250,000</w:t>
      </w:r>
      <w:r w:rsidR="00BC4F48" w:rsidRPr="007C4397">
        <w:rPr>
          <w:rFonts w:asciiTheme="minorHAnsi" w:hAnsiTheme="minorHAnsi"/>
          <w:sz w:val="22"/>
          <w:szCs w:val="22"/>
        </w:rPr>
        <w:t xml:space="preserve"> and higher</w:t>
      </w:r>
    </w:p>
    <w:p w14:paraId="2981B7AF" w14:textId="13EF06CE" w:rsidR="00566287" w:rsidRPr="003C1CE7" w:rsidRDefault="000B1FA5" w:rsidP="00BF47A3">
      <w:pPr>
        <w:pStyle w:val="Default"/>
        <w:widowControl w:val="0"/>
        <w:numPr>
          <w:ilvl w:val="0"/>
          <w:numId w:val="10"/>
        </w:numPr>
        <w:spacing w:after="240" w:line="0" w:lineRule="atLeast"/>
        <w:rPr>
          <w:rStyle w:val="Hyperlink"/>
          <w:rFonts w:asciiTheme="minorHAnsi" w:hAnsiTheme="minorHAnsi"/>
          <w:sz w:val="22"/>
          <w:szCs w:val="22"/>
        </w:rPr>
      </w:pPr>
      <w:r w:rsidRPr="003C1CE7">
        <w:rPr>
          <w:rFonts w:asciiTheme="minorHAnsi" w:hAnsiTheme="minorHAnsi"/>
          <w:sz w:val="22"/>
          <w:szCs w:val="22"/>
        </w:rPr>
        <w:t>C</w:t>
      </w:r>
      <w:r w:rsidR="00E80C17" w:rsidRPr="003C1CE7">
        <w:rPr>
          <w:rFonts w:asciiTheme="minorHAnsi" w:hAnsiTheme="minorHAnsi"/>
          <w:sz w:val="22"/>
          <w:szCs w:val="22"/>
        </w:rPr>
        <w:t>onduct</w:t>
      </w:r>
      <w:r w:rsidR="00BC4F48" w:rsidRPr="003C1CE7">
        <w:rPr>
          <w:rFonts w:asciiTheme="minorHAnsi" w:hAnsiTheme="minorHAnsi"/>
          <w:sz w:val="22"/>
          <w:szCs w:val="22"/>
        </w:rPr>
        <w:t>ing</w:t>
      </w:r>
      <w:r w:rsidR="00E80C17" w:rsidRPr="003C1CE7">
        <w:rPr>
          <w:rFonts w:asciiTheme="minorHAnsi" w:hAnsiTheme="minorHAnsi"/>
          <w:sz w:val="22"/>
          <w:szCs w:val="22"/>
        </w:rPr>
        <w:t xml:space="preserve"> a financial reconciliation of grantee’s expenditures at least once during the grant period on grants of $50,000</w:t>
      </w:r>
      <w:r w:rsidRPr="003C1CE7">
        <w:rPr>
          <w:rFonts w:asciiTheme="minorHAnsi" w:hAnsiTheme="minorHAnsi"/>
          <w:sz w:val="22"/>
          <w:szCs w:val="22"/>
        </w:rPr>
        <w:t xml:space="preserve"> and higher</w:t>
      </w:r>
      <w:r w:rsidR="00E80C17" w:rsidRPr="003C1CE7">
        <w:rPr>
          <w:rFonts w:asciiTheme="minorHAnsi" w:hAnsiTheme="minorHAnsi"/>
          <w:sz w:val="22"/>
          <w:szCs w:val="22"/>
        </w:rPr>
        <w:t xml:space="preserve">. For this purpose, the </w:t>
      </w:r>
      <w:r w:rsidR="00254530" w:rsidRPr="003C1CE7">
        <w:rPr>
          <w:rFonts w:asciiTheme="minorHAnsi" w:hAnsiTheme="minorHAnsi"/>
          <w:sz w:val="22"/>
          <w:szCs w:val="22"/>
        </w:rPr>
        <w:t>g</w:t>
      </w:r>
      <w:r w:rsidR="00E80C17" w:rsidRPr="003C1CE7">
        <w:rPr>
          <w:rFonts w:asciiTheme="minorHAnsi" w:hAnsiTheme="minorHAnsi"/>
          <w:sz w:val="22"/>
          <w:szCs w:val="22"/>
        </w:rPr>
        <w:t>rantee must make expense receipts, employee timesheets, invoices</w:t>
      </w:r>
      <w:r w:rsidR="00D7295C" w:rsidRPr="003C1CE7">
        <w:rPr>
          <w:rFonts w:asciiTheme="minorHAnsi" w:hAnsiTheme="minorHAnsi"/>
          <w:sz w:val="22"/>
          <w:szCs w:val="22"/>
        </w:rPr>
        <w:t>,</w:t>
      </w:r>
      <w:r w:rsidR="00E80C17" w:rsidRPr="003C1CE7">
        <w:rPr>
          <w:rFonts w:asciiTheme="minorHAnsi" w:hAnsiTheme="minorHAnsi"/>
          <w:sz w:val="22"/>
          <w:szCs w:val="22"/>
        </w:rPr>
        <w:t xml:space="preserve"> and any other supporting documents available upon request by the State</w:t>
      </w:r>
      <w:r w:rsidR="00FF59F5" w:rsidRPr="003C1CE7">
        <w:rPr>
          <w:rFonts w:asciiTheme="minorHAnsi" w:hAnsiTheme="minorHAnsi"/>
          <w:sz w:val="22"/>
          <w:szCs w:val="22"/>
        </w:rPr>
        <w:t>.</w:t>
      </w:r>
    </w:p>
    <w:p w14:paraId="459BFAD6" w14:textId="73DFED5F" w:rsidR="00476837" w:rsidRPr="003C1CE7" w:rsidRDefault="00670C01" w:rsidP="0076180B">
      <w:pPr>
        <w:pStyle w:val="Heading1"/>
        <w:rPr>
          <w:rFonts w:asciiTheme="minorHAnsi" w:hAnsiTheme="minorHAnsi"/>
        </w:rPr>
      </w:pPr>
      <w:r w:rsidRPr="00506FD1">
        <w:rPr>
          <w:rFonts w:asciiTheme="minorHAnsi" w:hAnsiTheme="minorHAnsi"/>
        </w:rPr>
        <w:t xml:space="preserve">Grantee Bidding Requirements </w:t>
      </w:r>
      <w:r>
        <w:rPr>
          <w:rFonts w:asciiTheme="minorHAnsi" w:hAnsiTheme="minorHAnsi"/>
        </w:rPr>
        <w:t>continued:</w:t>
      </w:r>
      <w:r w:rsidR="00A33F5F" w:rsidRPr="00506FD1">
        <w:rPr>
          <w:rFonts w:asciiTheme="minorHAnsi" w:hAnsiTheme="minorHAnsi"/>
        </w:rPr>
        <w:tab/>
      </w:r>
    </w:p>
    <w:p w14:paraId="5E4ACF51" w14:textId="2F1CC061" w:rsidR="001C2280" w:rsidRPr="007C4397" w:rsidRDefault="001C2280" w:rsidP="00476837">
      <w:pPr>
        <w:rPr>
          <w:rFonts w:asciiTheme="minorHAnsi" w:hAnsiTheme="minorHAnsi"/>
          <w:sz w:val="22"/>
          <w:szCs w:val="22"/>
        </w:rPr>
      </w:pPr>
      <w:r w:rsidRPr="007C4397">
        <w:rPr>
          <w:rFonts w:asciiTheme="minorHAnsi" w:hAnsiTheme="minorHAnsi"/>
          <w:sz w:val="22"/>
          <w:szCs w:val="22"/>
        </w:rPr>
        <w:t>Grantees that are municipalities must</w:t>
      </w:r>
      <w:r w:rsidR="00515B84" w:rsidRPr="007C4397">
        <w:rPr>
          <w:rFonts w:asciiTheme="minorHAnsi" w:hAnsiTheme="minorHAnsi"/>
          <w:sz w:val="22"/>
          <w:szCs w:val="22"/>
        </w:rPr>
        <w:t xml:space="preserve"> follow</w:t>
      </w:r>
      <w:r w:rsidRPr="007C4397">
        <w:rPr>
          <w:rFonts w:asciiTheme="minorHAnsi" w:hAnsiTheme="minorHAnsi"/>
          <w:sz w:val="22"/>
          <w:szCs w:val="22"/>
        </w:rPr>
        <w:t>:</w:t>
      </w:r>
    </w:p>
    <w:p w14:paraId="5ACD7333" w14:textId="5C13CA40" w:rsidR="0020665A" w:rsidRPr="007C4397" w:rsidRDefault="00515B84" w:rsidP="002367F4">
      <w:pPr>
        <w:pStyle w:val="ListParagraph"/>
        <w:numPr>
          <w:ilvl w:val="0"/>
          <w:numId w:val="11"/>
        </w:numPr>
        <w:rPr>
          <w:rStyle w:val="Hyperlink"/>
          <w:rFonts w:asciiTheme="minorHAnsi" w:hAnsiTheme="minorHAnsi"/>
          <w:b/>
          <w:sz w:val="22"/>
          <w:szCs w:val="22"/>
        </w:rPr>
      </w:pPr>
      <w:r w:rsidRPr="007C4397">
        <w:rPr>
          <w:rFonts w:asciiTheme="minorHAnsi" w:hAnsiTheme="minorHAnsi"/>
          <w:sz w:val="22"/>
          <w:szCs w:val="22"/>
        </w:rPr>
        <w:t>The</w:t>
      </w:r>
      <w:r w:rsidR="001C2280" w:rsidRPr="007C4397">
        <w:rPr>
          <w:rFonts w:asciiTheme="minorHAnsi" w:hAnsiTheme="minorHAnsi"/>
          <w:sz w:val="22"/>
          <w:szCs w:val="22"/>
        </w:rPr>
        <w:t xml:space="preserve"> contracting and bidding requirements in the Uniform Municipal Contracting Law as defined in </w:t>
      </w:r>
      <w:hyperlink r:id="rId21" w:history="1">
        <w:r w:rsidR="001C2280" w:rsidRPr="00E35BA3">
          <w:rPr>
            <w:rStyle w:val="Hyperlink"/>
            <w:rFonts w:asciiTheme="minorHAnsi" w:hAnsiTheme="minorHAnsi"/>
            <w:color w:val="0000FF"/>
            <w:sz w:val="22"/>
            <w:szCs w:val="22"/>
          </w:rPr>
          <w:t>Minn. Stat.§471.345</w:t>
        </w:r>
      </w:hyperlink>
    </w:p>
    <w:p w14:paraId="674E7861" w14:textId="77777777" w:rsidR="00860925" w:rsidRPr="00860925" w:rsidRDefault="00515B84" w:rsidP="00860925">
      <w:pPr>
        <w:pStyle w:val="ListParagraph"/>
        <w:numPr>
          <w:ilvl w:val="0"/>
          <w:numId w:val="11"/>
        </w:numPr>
        <w:rPr>
          <w:rFonts w:asciiTheme="minorHAnsi" w:hAnsiTheme="minorHAnsi"/>
          <w:color w:val="0000FF" w:themeColor="hyperlink"/>
          <w:sz w:val="22"/>
          <w:szCs w:val="22"/>
          <w:u w:val="single"/>
        </w:rPr>
      </w:pPr>
      <w:r w:rsidRPr="007C4397">
        <w:rPr>
          <w:rFonts w:asciiTheme="minorHAnsi" w:hAnsiTheme="minorHAnsi"/>
          <w:sz w:val="22"/>
          <w:szCs w:val="22"/>
        </w:rPr>
        <w:t>The</w:t>
      </w:r>
      <w:r w:rsidR="001C2280" w:rsidRPr="007C4397">
        <w:rPr>
          <w:rFonts w:asciiTheme="minorHAnsi" w:hAnsiTheme="minorHAnsi"/>
          <w:sz w:val="22"/>
          <w:szCs w:val="22"/>
        </w:rPr>
        <w:t xml:space="preserve"> requirements of prevailing wage for grant-funded projects that include construction work of $25,000 or more, </w:t>
      </w:r>
      <w:r w:rsidR="001C2280" w:rsidRPr="007C4397">
        <w:rPr>
          <w:rFonts w:asciiTheme="minorHAnsi" w:hAnsiTheme="minorHAnsi"/>
          <w:color w:val="000000"/>
          <w:sz w:val="22"/>
          <w:szCs w:val="22"/>
        </w:rPr>
        <w:t xml:space="preserve">per </w:t>
      </w:r>
      <w:hyperlink r:id="rId22" w:history="1">
        <w:r w:rsidR="001C2280" w:rsidRPr="00E35BA3">
          <w:rPr>
            <w:rStyle w:val="Hyperlink"/>
            <w:rFonts w:asciiTheme="minorHAnsi" w:hAnsiTheme="minorHAnsi"/>
            <w:color w:val="0000FF"/>
            <w:sz w:val="22"/>
            <w:szCs w:val="22"/>
          </w:rPr>
          <w:t>Minn. Stat. §§177.41</w:t>
        </w:r>
      </w:hyperlink>
      <w:r w:rsidR="001C2280" w:rsidRPr="007C4397">
        <w:rPr>
          <w:rFonts w:asciiTheme="minorHAnsi" w:hAnsiTheme="minorHAnsi"/>
          <w:sz w:val="22"/>
          <w:szCs w:val="22"/>
        </w:rPr>
        <w:t xml:space="preserve"> through </w:t>
      </w:r>
      <w:hyperlink r:id="rId23" w:history="1">
        <w:r w:rsidR="001C2280" w:rsidRPr="00E35BA3">
          <w:rPr>
            <w:rStyle w:val="Hyperlink"/>
            <w:rFonts w:asciiTheme="minorHAnsi" w:hAnsiTheme="minorHAnsi"/>
            <w:color w:val="0000FF"/>
            <w:sz w:val="22"/>
            <w:szCs w:val="22"/>
          </w:rPr>
          <w:t>177.44</w:t>
        </w:r>
      </w:hyperlink>
      <w:r w:rsidR="001C2280" w:rsidRPr="005D535E">
        <w:rPr>
          <w:rFonts w:asciiTheme="minorHAnsi" w:hAnsiTheme="minorHAnsi"/>
          <w:color w:val="4F81BD" w:themeColor="accent1"/>
          <w:sz w:val="22"/>
          <w:szCs w:val="22"/>
        </w:rPr>
        <w:t xml:space="preserve"> </w:t>
      </w:r>
      <w:r w:rsidR="001C2280" w:rsidRPr="007C4397">
        <w:rPr>
          <w:rFonts w:asciiTheme="minorHAnsi" w:hAnsiTheme="minorHAnsi"/>
          <w:color w:val="000000"/>
          <w:sz w:val="22"/>
          <w:szCs w:val="22"/>
        </w:rPr>
        <w:t>These rules require that the wages of laborers and workers should be comparable to wages paid for similar work in the community as a whole.</w:t>
      </w:r>
    </w:p>
    <w:p w14:paraId="1C6C8BF3" w14:textId="77777777" w:rsidR="00860925" w:rsidRPr="00860925" w:rsidRDefault="00860925" w:rsidP="00860925">
      <w:pPr>
        <w:pStyle w:val="ListParagraph"/>
        <w:rPr>
          <w:rFonts w:asciiTheme="minorHAnsi" w:hAnsiTheme="minorHAnsi"/>
          <w:color w:val="0000FF" w:themeColor="hyperlink"/>
          <w:sz w:val="22"/>
          <w:szCs w:val="22"/>
          <w:u w:val="single"/>
        </w:rPr>
      </w:pPr>
    </w:p>
    <w:p w14:paraId="37822F20" w14:textId="1CDD8177" w:rsidR="003C1CE7" w:rsidRPr="007F10A5" w:rsidRDefault="00670C01" w:rsidP="007F10A5">
      <w:pPr>
        <w:rPr>
          <w:rFonts w:asciiTheme="minorHAnsi" w:hAnsiTheme="minorHAnsi"/>
          <w:color w:val="0000FF" w:themeColor="hyperlink"/>
          <w:sz w:val="22"/>
          <w:szCs w:val="22"/>
          <w:u w:val="single"/>
        </w:rPr>
      </w:pPr>
      <w:r w:rsidRPr="00860925">
        <w:rPr>
          <w:rFonts w:asciiTheme="minorHAnsi" w:hAnsiTheme="minorHAnsi"/>
          <w:sz w:val="22"/>
          <w:szCs w:val="22"/>
        </w:rPr>
        <w:t xml:space="preserve">The grantee must not contract with vendors who are suspended or debarred in MN: </w:t>
      </w:r>
      <w:hyperlink r:id="rId24" w:tooltip="Debarred vendor report" w:history="1">
        <w:r w:rsidRPr="00860925">
          <w:rPr>
            <w:rStyle w:val="Hyperlink"/>
            <w:rFonts w:asciiTheme="minorHAnsi" w:hAnsiTheme="minorHAnsi"/>
            <w:sz w:val="22"/>
            <w:szCs w:val="22"/>
          </w:rPr>
          <w:t>http://www.mmd.admin.state.mn.us/debarredreport.asp</w:t>
        </w:r>
      </w:hyperlink>
    </w:p>
    <w:p w14:paraId="0F497BF7" w14:textId="77777777" w:rsidR="00BA5483" w:rsidRDefault="00BA5483" w:rsidP="00023FAC">
      <w:pPr>
        <w:rPr>
          <w:rFonts w:asciiTheme="minorHAnsi" w:hAnsiTheme="minorHAnsi"/>
          <w:b/>
        </w:rPr>
      </w:pPr>
    </w:p>
    <w:p w14:paraId="6CB1907B" w14:textId="63640610" w:rsidR="00E80C17" w:rsidRPr="00023FAC" w:rsidRDefault="00E80C17" w:rsidP="00023FAC">
      <w:pPr>
        <w:rPr>
          <w:rFonts w:asciiTheme="minorHAnsi" w:hAnsiTheme="minorHAnsi"/>
          <w:b/>
        </w:rPr>
      </w:pPr>
      <w:r w:rsidRPr="00023FAC">
        <w:rPr>
          <w:rFonts w:asciiTheme="minorHAnsi" w:hAnsiTheme="minorHAnsi"/>
          <w:b/>
        </w:rPr>
        <w:t xml:space="preserve">Audits </w:t>
      </w:r>
    </w:p>
    <w:p w14:paraId="0C76AB8A" w14:textId="1CA2D3BB" w:rsidR="00023FAC" w:rsidRPr="00023FAC" w:rsidRDefault="00E80C17" w:rsidP="00023FAC">
      <w:pPr>
        <w:rPr>
          <w:rFonts w:asciiTheme="minorHAnsi" w:hAnsiTheme="minorHAnsi"/>
          <w:sz w:val="22"/>
          <w:szCs w:val="22"/>
        </w:rPr>
      </w:pPr>
      <w:r w:rsidRPr="00023FAC">
        <w:rPr>
          <w:rFonts w:asciiTheme="minorHAnsi" w:hAnsiTheme="minorHAnsi"/>
          <w:sz w:val="22"/>
          <w:szCs w:val="22"/>
        </w:rPr>
        <w:t xml:space="preserve">Per </w:t>
      </w:r>
      <w:hyperlink r:id="rId25" w:history="1">
        <w:r w:rsidR="001B330F" w:rsidRPr="00E35BA3">
          <w:rPr>
            <w:rStyle w:val="Hyperlink"/>
            <w:rFonts w:asciiTheme="minorHAnsi" w:hAnsiTheme="minorHAnsi"/>
            <w:color w:val="0000FF"/>
            <w:sz w:val="22"/>
            <w:szCs w:val="22"/>
          </w:rPr>
          <w:t xml:space="preserve">Minn. Stat. </w:t>
        </w:r>
        <w:r w:rsidR="001B330F" w:rsidRPr="00E35BA3">
          <w:rPr>
            <w:rFonts w:asciiTheme="minorHAnsi" w:hAnsiTheme="minorHAnsi"/>
            <w:color w:val="0000FF"/>
            <w:sz w:val="22"/>
            <w:szCs w:val="22"/>
            <w:u w:val="single"/>
          </w:rPr>
          <w:t>§</w:t>
        </w:r>
        <w:r w:rsidR="001B330F" w:rsidRPr="00E35BA3">
          <w:rPr>
            <w:rStyle w:val="Hyperlink"/>
            <w:rFonts w:asciiTheme="minorHAnsi" w:hAnsiTheme="minorHAnsi"/>
            <w:color w:val="0000FF"/>
            <w:sz w:val="22"/>
            <w:szCs w:val="22"/>
          </w:rPr>
          <w:t>16B.98</w:t>
        </w:r>
      </w:hyperlink>
      <w:r w:rsidR="00737B58" w:rsidRPr="001B330F">
        <w:rPr>
          <w:rFonts w:asciiTheme="minorHAnsi" w:hAnsiTheme="minorHAnsi"/>
          <w:color w:val="4F81BD" w:themeColor="accent1"/>
          <w:sz w:val="22"/>
          <w:szCs w:val="22"/>
        </w:rPr>
        <w:t xml:space="preserve"> </w:t>
      </w:r>
      <w:r w:rsidRPr="00023FAC">
        <w:rPr>
          <w:rFonts w:asciiTheme="minorHAnsi" w:hAnsiTheme="minorHAnsi"/>
          <w:sz w:val="22"/>
          <w:szCs w:val="22"/>
        </w:rPr>
        <w:t>Subdivision 8, the grantee’s books, records, documents, and accounting procedures and practices of the grantee or other party that are relevant to the grant or transaction are subject to examination by the granting agency and either the legislative auditor or the state auditor, as appropriate</w:t>
      </w:r>
      <w:r w:rsidR="00F64F62" w:rsidRPr="00023FAC">
        <w:rPr>
          <w:rFonts w:asciiTheme="minorHAnsi" w:hAnsiTheme="minorHAnsi"/>
          <w:sz w:val="22"/>
          <w:szCs w:val="22"/>
        </w:rPr>
        <w:t>. This requirement will last</w:t>
      </w:r>
      <w:r w:rsidRPr="00023FAC">
        <w:rPr>
          <w:rFonts w:asciiTheme="minorHAnsi" w:hAnsiTheme="minorHAnsi"/>
          <w:sz w:val="22"/>
          <w:szCs w:val="22"/>
        </w:rPr>
        <w:t xml:space="preserve"> for a minimum of six years from the grant</w:t>
      </w:r>
      <w:r w:rsidR="00E03FA5">
        <w:rPr>
          <w:rFonts w:asciiTheme="minorHAnsi" w:hAnsiTheme="minorHAnsi"/>
          <w:sz w:val="22"/>
          <w:szCs w:val="22"/>
        </w:rPr>
        <w:t xml:space="preserve"> contract</w:t>
      </w:r>
      <w:r w:rsidRPr="00023FAC">
        <w:rPr>
          <w:rFonts w:asciiTheme="minorHAnsi" w:hAnsiTheme="minorHAnsi"/>
          <w:sz w:val="22"/>
          <w:szCs w:val="22"/>
        </w:rPr>
        <w:t xml:space="preserve"> agreement end date, </w:t>
      </w:r>
      <w:r w:rsidR="00F64F62" w:rsidRPr="00023FAC">
        <w:rPr>
          <w:rFonts w:asciiTheme="minorHAnsi" w:hAnsiTheme="minorHAnsi"/>
          <w:sz w:val="22"/>
          <w:szCs w:val="22"/>
        </w:rPr>
        <w:t>receipt,</w:t>
      </w:r>
      <w:r w:rsidRPr="00023FAC">
        <w:rPr>
          <w:rFonts w:asciiTheme="minorHAnsi" w:hAnsiTheme="minorHAnsi"/>
          <w:sz w:val="22"/>
          <w:szCs w:val="22"/>
        </w:rPr>
        <w:t xml:space="preserve"> and approval of all final reports, or the required period of time to satisfy all state and program retention requirements, whichever is later. </w:t>
      </w:r>
    </w:p>
    <w:p w14:paraId="671DFAEF" w14:textId="77777777" w:rsidR="00023FAC" w:rsidRPr="00023FAC" w:rsidRDefault="00023FAC" w:rsidP="00023FAC">
      <w:pPr>
        <w:rPr>
          <w:rFonts w:asciiTheme="minorHAnsi" w:hAnsiTheme="minorHAnsi"/>
          <w:sz w:val="22"/>
          <w:szCs w:val="22"/>
        </w:rPr>
      </w:pPr>
    </w:p>
    <w:p w14:paraId="55DE75AF" w14:textId="3F9F8E2C" w:rsidR="00B5266D" w:rsidRPr="00023FAC" w:rsidRDefault="00B5266D" w:rsidP="00023FAC">
      <w:pPr>
        <w:rPr>
          <w:rFonts w:asciiTheme="minorHAnsi" w:hAnsiTheme="minorHAnsi"/>
          <w:sz w:val="22"/>
          <w:szCs w:val="22"/>
        </w:rPr>
      </w:pPr>
      <w:r w:rsidRPr="00023FAC">
        <w:rPr>
          <w:rFonts w:asciiTheme="minorHAnsi" w:hAnsiTheme="minorHAnsi"/>
          <w:b/>
        </w:rPr>
        <w:t xml:space="preserve">Affirmative Action and Non-Discrimination requirements for all Grantees: </w:t>
      </w:r>
    </w:p>
    <w:p w14:paraId="7CBB8FA8" w14:textId="7C3EC7FB" w:rsidR="00B5266D" w:rsidRPr="00023FAC" w:rsidRDefault="00B5266D" w:rsidP="008E5BD1">
      <w:pPr>
        <w:pStyle w:val="Default"/>
        <w:numPr>
          <w:ilvl w:val="0"/>
          <w:numId w:val="12"/>
        </w:numPr>
        <w:rPr>
          <w:rFonts w:asciiTheme="minorHAnsi" w:hAnsiTheme="minorHAnsi" w:cs="Calibri"/>
          <w:sz w:val="22"/>
          <w:szCs w:val="22"/>
        </w:rPr>
      </w:pPr>
      <w:r w:rsidRPr="00023FAC">
        <w:rPr>
          <w:rFonts w:asciiTheme="minorHAnsi" w:hAnsiTheme="minorHAnsi" w:cs="Calibri"/>
          <w:sz w:val="22"/>
          <w:szCs w:val="22"/>
        </w:rPr>
        <w:t xml:space="preserve">The </w:t>
      </w:r>
      <w:r w:rsidR="006574CB" w:rsidRPr="00023FAC">
        <w:rPr>
          <w:rFonts w:asciiTheme="minorHAnsi" w:hAnsiTheme="minorHAnsi" w:cs="Calibri"/>
          <w:sz w:val="22"/>
          <w:szCs w:val="22"/>
        </w:rPr>
        <w:t>grantee</w:t>
      </w:r>
      <w:r w:rsidRPr="00023FAC">
        <w:rPr>
          <w:rFonts w:asciiTheme="minorHAnsi" w:hAnsiTheme="minorHAnsi" w:cs="Calibri"/>
          <w:sz w:val="22"/>
          <w:szCs w:val="22"/>
        </w:rPr>
        <w:t xml:space="preserve"> agrees not to discriminate against any employee or applicant for employment because of race, color, creed, religion, national origin, sex, marital status, status in regard to public assistance, membership or activity in a local commission, disability, sexual orientation, or age in regard to any position for which the </w:t>
      </w:r>
      <w:r w:rsidRPr="00023FAC">
        <w:rPr>
          <w:rFonts w:asciiTheme="minorHAnsi" w:hAnsiTheme="minorHAnsi" w:cs="Calibri"/>
          <w:sz w:val="22"/>
          <w:szCs w:val="22"/>
        </w:rPr>
        <w:lastRenderedPageBreak/>
        <w:t xml:space="preserve">employee or applicant for employment is qualified. </w:t>
      </w:r>
      <w:hyperlink r:id="rId26" w:history="1">
        <w:r w:rsidR="00D94E3F" w:rsidRPr="00E35BA3">
          <w:rPr>
            <w:rStyle w:val="Hyperlink"/>
            <w:rFonts w:asciiTheme="minorHAnsi" w:hAnsiTheme="minorHAnsi" w:cs="Calibri"/>
            <w:color w:val="0000FF"/>
            <w:sz w:val="22"/>
            <w:szCs w:val="22"/>
          </w:rPr>
          <w:t xml:space="preserve">Minn. Stat. </w:t>
        </w:r>
        <w:r w:rsidR="008E5BD1" w:rsidRPr="00E35BA3">
          <w:rPr>
            <w:rStyle w:val="Hyperlink"/>
            <w:rFonts w:asciiTheme="minorHAnsi" w:hAnsiTheme="minorHAnsi" w:cs="Calibri"/>
            <w:color w:val="0000FF"/>
            <w:sz w:val="22"/>
            <w:szCs w:val="22"/>
          </w:rPr>
          <w:t>§</w:t>
        </w:r>
        <w:r w:rsidR="00D94E3F" w:rsidRPr="00E35BA3">
          <w:rPr>
            <w:rStyle w:val="Hyperlink"/>
            <w:rFonts w:asciiTheme="minorHAnsi" w:hAnsiTheme="minorHAnsi" w:cs="Calibri"/>
            <w:color w:val="0000FF"/>
            <w:sz w:val="22"/>
            <w:szCs w:val="22"/>
          </w:rPr>
          <w:t>363A.02</w:t>
        </w:r>
      </w:hyperlink>
      <w:r w:rsidR="00D94E3F" w:rsidRPr="00E35BA3">
        <w:rPr>
          <w:rFonts w:asciiTheme="minorHAnsi" w:hAnsiTheme="minorHAnsi" w:cs="Calibri"/>
          <w:color w:val="0000FF"/>
          <w:sz w:val="22"/>
          <w:szCs w:val="22"/>
        </w:rPr>
        <w:t xml:space="preserve">.  </w:t>
      </w:r>
      <w:r w:rsidR="006574CB" w:rsidRPr="00023FAC">
        <w:rPr>
          <w:rFonts w:asciiTheme="minorHAnsi" w:hAnsiTheme="minorHAnsi" w:cs="Calibri"/>
          <w:sz w:val="22"/>
          <w:szCs w:val="22"/>
        </w:rPr>
        <w:t xml:space="preserve">The grantee </w:t>
      </w:r>
      <w:r w:rsidRPr="00023FAC">
        <w:rPr>
          <w:rFonts w:asciiTheme="minorHAnsi" w:hAnsiTheme="minorHAnsi" w:cs="Calibri"/>
          <w:sz w:val="22"/>
          <w:szCs w:val="22"/>
        </w:rPr>
        <w:t xml:space="preserve">agrees to take affirmative steps to employ, advance in employment, upgrade, train, and recruit minority persons, women, and persons with disabilities. </w:t>
      </w:r>
    </w:p>
    <w:p w14:paraId="05AB5520" w14:textId="77777777" w:rsidR="00D94E3F" w:rsidRPr="00023FAC" w:rsidRDefault="00D94E3F" w:rsidP="00D94E3F">
      <w:pPr>
        <w:pStyle w:val="Default"/>
        <w:ind w:left="720"/>
        <w:rPr>
          <w:rFonts w:asciiTheme="minorHAnsi" w:hAnsiTheme="minorHAnsi" w:cs="Calibri"/>
          <w:sz w:val="22"/>
          <w:szCs w:val="22"/>
        </w:rPr>
      </w:pPr>
    </w:p>
    <w:p w14:paraId="18ED57F0" w14:textId="66AD4F9F" w:rsidR="00D94E3F" w:rsidRPr="00023FAC" w:rsidRDefault="00B5266D" w:rsidP="00121F0D">
      <w:pPr>
        <w:pStyle w:val="Default"/>
        <w:numPr>
          <w:ilvl w:val="0"/>
          <w:numId w:val="12"/>
        </w:numPr>
        <w:rPr>
          <w:rFonts w:asciiTheme="minorHAnsi" w:hAnsiTheme="minorHAnsi" w:cs="Calibri"/>
          <w:sz w:val="22"/>
          <w:szCs w:val="22"/>
        </w:rPr>
      </w:pPr>
      <w:r w:rsidRPr="00023FAC">
        <w:rPr>
          <w:rFonts w:asciiTheme="minorHAnsi" w:hAnsiTheme="minorHAnsi" w:cs="Calibri"/>
          <w:sz w:val="22"/>
          <w:szCs w:val="22"/>
        </w:rPr>
        <w:t xml:space="preserve">The </w:t>
      </w:r>
      <w:r w:rsidR="006574CB" w:rsidRPr="00023FAC">
        <w:rPr>
          <w:rFonts w:asciiTheme="minorHAnsi" w:hAnsiTheme="minorHAnsi" w:cs="Calibri"/>
          <w:sz w:val="22"/>
          <w:szCs w:val="22"/>
        </w:rPr>
        <w:t>grantee</w:t>
      </w:r>
      <w:r w:rsidRPr="00023FAC">
        <w:rPr>
          <w:rFonts w:asciiTheme="minorHAnsi" w:hAnsiTheme="minorHAnsi" w:cs="Calibri"/>
          <w:sz w:val="22"/>
          <w:szCs w:val="22"/>
        </w:rPr>
        <w:t xml:space="preserve"> must not discriminate against any employee or applicant for employment because of physical or mental disability in regard to any position for which the employee or applicant for employment is qualified. The </w:t>
      </w:r>
      <w:r w:rsidR="006574CB" w:rsidRPr="00023FAC">
        <w:rPr>
          <w:rFonts w:asciiTheme="minorHAnsi" w:hAnsiTheme="minorHAnsi" w:cs="Calibri"/>
          <w:sz w:val="22"/>
          <w:szCs w:val="22"/>
        </w:rPr>
        <w:t>grantee</w:t>
      </w:r>
      <w:r w:rsidRPr="00023FAC">
        <w:rPr>
          <w:rFonts w:asciiTheme="minorHAnsi" w:hAnsiTheme="minorHAnsi" w:cs="Calibri"/>
          <w:sz w:val="22"/>
          <w:szCs w:val="22"/>
        </w:rPr>
        <w:t xml:space="preserve">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 Minnesota Rules, part</w:t>
      </w:r>
      <w:r w:rsidRPr="009408F9">
        <w:rPr>
          <w:rFonts w:asciiTheme="minorHAnsi" w:hAnsiTheme="minorHAnsi" w:cs="Calibri"/>
          <w:color w:val="4F81BD" w:themeColor="accent1"/>
          <w:sz w:val="22"/>
          <w:szCs w:val="22"/>
        </w:rPr>
        <w:t xml:space="preserve"> </w:t>
      </w:r>
      <w:hyperlink r:id="rId27" w:history="1">
        <w:r w:rsidR="00126FB0" w:rsidRPr="00E35BA3">
          <w:rPr>
            <w:rStyle w:val="Hyperlink"/>
            <w:rFonts w:asciiTheme="minorHAnsi" w:hAnsiTheme="minorHAnsi" w:cs="Calibri"/>
            <w:color w:val="0000FF"/>
            <w:sz w:val="22"/>
            <w:szCs w:val="22"/>
          </w:rPr>
          <w:t>5000.3500</w:t>
        </w:r>
      </w:hyperlink>
    </w:p>
    <w:p w14:paraId="04F63CA2" w14:textId="77777777" w:rsidR="00126FB0" w:rsidRPr="00023FAC" w:rsidRDefault="00126FB0" w:rsidP="00126FB0">
      <w:pPr>
        <w:pStyle w:val="Default"/>
        <w:rPr>
          <w:rFonts w:asciiTheme="minorHAnsi" w:hAnsiTheme="minorHAnsi" w:cs="Calibri"/>
          <w:sz w:val="22"/>
          <w:szCs w:val="22"/>
        </w:rPr>
      </w:pPr>
    </w:p>
    <w:p w14:paraId="64E9BDF9" w14:textId="2FCF77B6" w:rsidR="00023FAC" w:rsidRDefault="006574CB" w:rsidP="003C1CE7">
      <w:pPr>
        <w:pStyle w:val="Default"/>
        <w:numPr>
          <w:ilvl w:val="0"/>
          <w:numId w:val="12"/>
        </w:numPr>
        <w:rPr>
          <w:rFonts w:asciiTheme="minorHAnsi" w:hAnsiTheme="minorHAnsi" w:cs="Calibri"/>
          <w:sz w:val="22"/>
          <w:szCs w:val="22"/>
        </w:rPr>
      </w:pPr>
      <w:r w:rsidRPr="00023FAC">
        <w:rPr>
          <w:rFonts w:asciiTheme="minorHAnsi" w:hAnsiTheme="minorHAnsi" w:cs="Calibri"/>
          <w:sz w:val="22"/>
          <w:szCs w:val="22"/>
        </w:rPr>
        <w:t>The grantee</w:t>
      </w:r>
      <w:r w:rsidR="00B5266D" w:rsidRPr="00023FAC">
        <w:rPr>
          <w:rFonts w:asciiTheme="minorHAnsi" w:hAnsiTheme="minorHAnsi" w:cs="Calibri"/>
          <w:sz w:val="22"/>
          <w:szCs w:val="22"/>
        </w:rPr>
        <w:t xml:space="preserve"> agrees to comply with the rules and relevant orders of the Minnesota Department of Human Rights issued pursuant to the Minnesota Human Rights Act.</w:t>
      </w:r>
    </w:p>
    <w:p w14:paraId="453055DC" w14:textId="29905DEA" w:rsidR="003C1CE7" w:rsidRPr="003C1CE7" w:rsidRDefault="003C1CE7" w:rsidP="003C1CE7">
      <w:pPr>
        <w:pStyle w:val="Default"/>
        <w:rPr>
          <w:rFonts w:asciiTheme="minorHAnsi" w:hAnsiTheme="minorHAnsi" w:cs="Calibri"/>
          <w:sz w:val="22"/>
          <w:szCs w:val="22"/>
        </w:rPr>
      </w:pPr>
    </w:p>
    <w:p w14:paraId="5C6B24CF" w14:textId="59794964" w:rsidR="00C00725" w:rsidRDefault="00C00725" w:rsidP="00C00725">
      <w:pPr>
        <w:pStyle w:val="Default"/>
        <w:rPr>
          <w:b/>
          <w:bCs/>
          <w:color w:val="4E81BC"/>
          <w:sz w:val="26"/>
          <w:szCs w:val="26"/>
        </w:rPr>
      </w:pPr>
      <w:r>
        <w:rPr>
          <w:rFonts w:asciiTheme="minorHAnsi" w:hAnsiTheme="minorHAnsi"/>
          <w:b/>
          <w:bCs/>
          <w:color w:val="auto"/>
        </w:rPr>
        <w:t>Voter Registration Requirement</w:t>
      </w:r>
      <w:r w:rsidR="006574CB" w:rsidRPr="00B524C8">
        <w:rPr>
          <w:b/>
          <w:bCs/>
          <w:color w:val="auto"/>
          <w:sz w:val="26"/>
          <w:szCs w:val="26"/>
        </w:rPr>
        <w:t>:</w:t>
      </w:r>
      <w:r>
        <w:rPr>
          <w:b/>
          <w:bCs/>
          <w:color w:val="4E81BC"/>
          <w:sz w:val="26"/>
          <w:szCs w:val="26"/>
        </w:rPr>
        <w:t xml:space="preserve"> </w:t>
      </w:r>
    </w:p>
    <w:p w14:paraId="40FD155B" w14:textId="1E481B88" w:rsidR="007F10A5" w:rsidRDefault="006574CB" w:rsidP="00C00725">
      <w:pPr>
        <w:pStyle w:val="Default"/>
        <w:rPr>
          <w:rFonts w:asciiTheme="minorHAnsi" w:hAnsiTheme="minorHAnsi"/>
          <w:sz w:val="22"/>
          <w:szCs w:val="22"/>
        </w:rPr>
      </w:pPr>
      <w:r w:rsidRPr="006574CB">
        <w:rPr>
          <w:rFonts w:asciiTheme="minorHAnsi" w:hAnsiTheme="minorHAnsi"/>
        </w:rPr>
        <w:t>The</w:t>
      </w:r>
      <w:r w:rsidRPr="006574CB">
        <w:rPr>
          <w:rFonts w:asciiTheme="minorHAnsi" w:hAnsiTheme="minorHAnsi"/>
          <w:b/>
          <w:bCs/>
          <w:color w:val="4E81BC"/>
          <w:sz w:val="26"/>
          <w:szCs w:val="26"/>
        </w:rPr>
        <w:t xml:space="preserve"> </w:t>
      </w:r>
      <w:r>
        <w:rPr>
          <w:rFonts w:asciiTheme="minorHAnsi" w:hAnsiTheme="minorHAnsi"/>
          <w:sz w:val="22"/>
          <w:szCs w:val="22"/>
        </w:rPr>
        <w:t>grantee</w:t>
      </w:r>
      <w:r w:rsidR="00C00725" w:rsidRPr="006574CB">
        <w:rPr>
          <w:rFonts w:asciiTheme="minorHAnsi" w:hAnsiTheme="minorHAnsi"/>
          <w:sz w:val="22"/>
          <w:szCs w:val="22"/>
        </w:rPr>
        <w:t xml:space="preserve"> will comply with </w:t>
      </w:r>
      <w:hyperlink r:id="rId28" w:history="1">
        <w:r w:rsidR="00670C01" w:rsidRPr="00E35BA3">
          <w:rPr>
            <w:rStyle w:val="Hyperlink"/>
            <w:rFonts w:asciiTheme="minorHAnsi" w:hAnsiTheme="minorHAnsi"/>
            <w:color w:val="0000FF"/>
            <w:sz w:val="22"/>
            <w:szCs w:val="22"/>
          </w:rPr>
          <w:t>Minn. Stat. §201.162</w:t>
        </w:r>
      </w:hyperlink>
      <w:r w:rsidR="00670C01" w:rsidRPr="00A14C2B">
        <w:rPr>
          <w:rFonts w:asciiTheme="minorHAnsi" w:hAnsiTheme="minorHAnsi"/>
          <w:color w:val="4F81BD" w:themeColor="accent1"/>
          <w:sz w:val="22"/>
          <w:szCs w:val="22"/>
        </w:rPr>
        <w:t xml:space="preserve"> </w:t>
      </w:r>
      <w:r w:rsidR="00C00725" w:rsidRPr="006574CB">
        <w:rPr>
          <w:rFonts w:asciiTheme="minorHAnsi" w:hAnsiTheme="minorHAnsi"/>
          <w:sz w:val="22"/>
          <w:szCs w:val="22"/>
        </w:rPr>
        <w:t xml:space="preserve">by providing voter registration services for its employees and for the public served by the </w:t>
      </w:r>
      <w:r>
        <w:rPr>
          <w:rFonts w:asciiTheme="minorHAnsi" w:hAnsiTheme="minorHAnsi"/>
          <w:sz w:val="22"/>
          <w:szCs w:val="22"/>
        </w:rPr>
        <w:t>grantee</w:t>
      </w:r>
      <w:r w:rsidR="00C00725" w:rsidRPr="006574CB">
        <w:rPr>
          <w:rFonts w:asciiTheme="minorHAnsi" w:hAnsiTheme="minorHAnsi"/>
          <w:sz w:val="22"/>
          <w:szCs w:val="22"/>
        </w:rPr>
        <w:t>.</w:t>
      </w:r>
    </w:p>
    <w:p w14:paraId="4F54F6EA" w14:textId="77777777" w:rsidR="007F10A5" w:rsidRDefault="007F10A5">
      <w:pPr>
        <w:spacing w:after="200" w:line="276" w:lineRule="auto"/>
        <w:rPr>
          <w:rFonts w:asciiTheme="minorHAnsi" w:hAnsiTheme="minorHAnsi"/>
          <w:color w:val="000000"/>
          <w:sz w:val="22"/>
          <w:szCs w:val="22"/>
        </w:rPr>
      </w:pPr>
      <w:r>
        <w:rPr>
          <w:rFonts w:asciiTheme="minorHAnsi" w:hAnsiTheme="minorHAnsi"/>
          <w:sz w:val="22"/>
          <w:szCs w:val="22"/>
        </w:rPr>
        <w:br w:type="page"/>
      </w:r>
    </w:p>
    <w:p w14:paraId="1D1367BE" w14:textId="7460A171" w:rsidR="007F10A5" w:rsidRPr="00112F5F" w:rsidRDefault="007F10A5" w:rsidP="007F10A5">
      <w:pPr>
        <w:pStyle w:val="Default"/>
        <w:jc w:val="center"/>
        <w:rPr>
          <w:rFonts w:asciiTheme="minorHAnsi" w:hAnsiTheme="minorHAnsi"/>
          <w:b/>
          <w:sz w:val="28"/>
          <w:szCs w:val="22"/>
        </w:rPr>
      </w:pPr>
      <w:r w:rsidRPr="00112F5F">
        <w:rPr>
          <w:rFonts w:asciiTheme="minorHAnsi" w:hAnsiTheme="minorHAnsi"/>
          <w:b/>
          <w:sz w:val="28"/>
          <w:szCs w:val="22"/>
        </w:rPr>
        <w:lastRenderedPageBreak/>
        <w:t>Exhibit A: Cover Page</w:t>
      </w:r>
    </w:p>
    <w:p w14:paraId="3A1E6B48" w14:textId="3855AF2C" w:rsidR="007F10A5" w:rsidRDefault="007F10A5" w:rsidP="007F10A5">
      <w:pPr>
        <w:pStyle w:val="Default"/>
        <w:rPr>
          <w:rFonts w:asciiTheme="minorHAnsi" w:hAnsiTheme="minorHAnsi"/>
          <w:b/>
          <w:sz w:val="28"/>
          <w:szCs w:val="22"/>
        </w:rPr>
      </w:pPr>
    </w:p>
    <w:p w14:paraId="2B61732C" w14:textId="77777777" w:rsidR="00112F5F" w:rsidRDefault="00112F5F" w:rsidP="007F10A5">
      <w:pPr>
        <w:pStyle w:val="Default"/>
        <w:rPr>
          <w:rFonts w:asciiTheme="minorHAnsi" w:hAnsiTheme="minorHAnsi"/>
          <w:szCs w:val="22"/>
        </w:rPr>
      </w:pPr>
    </w:p>
    <w:p w14:paraId="4A2E0F8A" w14:textId="6415977D" w:rsidR="007F10A5" w:rsidRDefault="007F10A5" w:rsidP="007F10A5">
      <w:pPr>
        <w:pStyle w:val="Default"/>
        <w:rPr>
          <w:rFonts w:asciiTheme="minorHAnsi" w:hAnsiTheme="minorHAnsi"/>
          <w:szCs w:val="22"/>
        </w:rPr>
      </w:pPr>
      <w:r>
        <w:rPr>
          <w:rFonts w:asciiTheme="minorHAnsi" w:hAnsiTheme="minorHAnsi"/>
          <w:szCs w:val="22"/>
        </w:rPr>
        <w:t xml:space="preserve">Institution Name: </w:t>
      </w:r>
    </w:p>
    <w:p w14:paraId="2B4A4E77" w14:textId="5D99666D" w:rsidR="007F10A5" w:rsidRDefault="007F10A5" w:rsidP="007F10A5">
      <w:pPr>
        <w:pStyle w:val="Default"/>
        <w:rPr>
          <w:rFonts w:asciiTheme="minorHAnsi" w:hAnsiTheme="minorHAnsi"/>
          <w:szCs w:val="22"/>
        </w:rPr>
      </w:pPr>
    </w:p>
    <w:p w14:paraId="60FB5C01" w14:textId="2F106003" w:rsidR="007F10A5" w:rsidRDefault="007F10A5" w:rsidP="007F10A5">
      <w:pPr>
        <w:pStyle w:val="Default"/>
        <w:rPr>
          <w:rFonts w:asciiTheme="minorHAnsi" w:hAnsiTheme="minorHAnsi"/>
          <w:szCs w:val="22"/>
        </w:rPr>
      </w:pPr>
      <w:r>
        <w:rPr>
          <w:rFonts w:asciiTheme="minorHAnsi" w:hAnsiTheme="minorHAnsi"/>
          <w:szCs w:val="22"/>
        </w:rPr>
        <w:t xml:space="preserve">Institution Address: </w:t>
      </w:r>
    </w:p>
    <w:p w14:paraId="22400F42" w14:textId="6FD1D161" w:rsidR="007F10A5" w:rsidRDefault="007F10A5" w:rsidP="007F10A5">
      <w:pPr>
        <w:pStyle w:val="Default"/>
        <w:rPr>
          <w:rFonts w:asciiTheme="minorHAnsi" w:hAnsiTheme="minorHAnsi"/>
          <w:szCs w:val="22"/>
        </w:rPr>
      </w:pPr>
    </w:p>
    <w:p w14:paraId="5F5A5E2A" w14:textId="2E608D61" w:rsidR="007F10A5" w:rsidRDefault="007F10A5" w:rsidP="007F10A5">
      <w:pPr>
        <w:pStyle w:val="Default"/>
        <w:rPr>
          <w:rFonts w:asciiTheme="minorHAnsi" w:hAnsiTheme="minorHAnsi"/>
          <w:szCs w:val="22"/>
        </w:rPr>
      </w:pPr>
      <w:r>
        <w:rPr>
          <w:rFonts w:asciiTheme="minorHAnsi" w:hAnsiTheme="minorHAnsi"/>
          <w:szCs w:val="22"/>
        </w:rPr>
        <w:t xml:space="preserve">Primary Contact Name: </w:t>
      </w:r>
    </w:p>
    <w:p w14:paraId="491C8899" w14:textId="74FFB598" w:rsidR="007F10A5" w:rsidRDefault="007F10A5" w:rsidP="007F10A5">
      <w:pPr>
        <w:pStyle w:val="Default"/>
        <w:rPr>
          <w:rFonts w:asciiTheme="minorHAnsi" w:hAnsiTheme="minorHAnsi"/>
          <w:szCs w:val="22"/>
        </w:rPr>
      </w:pPr>
    </w:p>
    <w:p w14:paraId="10E6917E" w14:textId="1AA60659" w:rsidR="007F10A5" w:rsidRDefault="007F10A5" w:rsidP="007F10A5">
      <w:pPr>
        <w:pStyle w:val="Default"/>
        <w:rPr>
          <w:rFonts w:asciiTheme="minorHAnsi" w:hAnsiTheme="minorHAnsi"/>
          <w:szCs w:val="22"/>
        </w:rPr>
      </w:pPr>
      <w:r>
        <w:rPr>
          <w:rFonts w:asciiTheme="minorHAnsi" w:hAnsiTheme="minorHAnsi"/>
          <w:szCs w:val="22"/>
        </w:rPr>
        <w:tab/>
      </w:r>
      <w:r>
        <w:rPr>
          <w:rFonts w:asciiTheme="minorHAnsi" w:hAnsiTheme="minorHAnsi"/>
          <w:szCs w:val="22"/>
        </w:rPr>
        <w:tab/>
        <w:t xml:space="preserve">Phone: </w:t>
      </w:r>
    </w:p>
    <w:p w14:paraId="6E4E3542" w14:textId="2D277326" w:rsidR="007F10A5" w:rsidRDefault="007F10A5" w:rsidP="007F10A5">
      <w:pPr>
        <w:pStyle w:val="Default"/>
        <w:rPr>
          <w:rFonts w:asciiTheme="minorHAnsi" w:hAnsiTheme="minorHAnsi"/>
          <w:szCs w:val="22"/>
        </w:rPr>
      </w:pPr>
      <w:r>
        <w:rPr>
          <w:rFonts w:asciiTheme="minorHAnsi" w:hAnsiTheme="minorHAnsi"/>
          <w:szCs w:val="22"/>
        </w:rPr>
        <w:tab/>
      </w:r>
      <w:r>
        <w:rPr>
          <w:rFonts w:asciiTheme="minorHAnsi" w:hAnsiTheme="minorHAnsi"/>
          <w:szCs w:val="22"/>
        </w:rPr>
        <w:tab/>
        <w:t xml:space="preserve">Email: </w:t>
      </w:r>
    </w:p>
    <w:p w14:paraId="5D7955A4" w14:textId="7281B247" w:rsidR="007F10A5" w:rsidRDefault="007F10A5" w:rsidP="007F10A5">
      <w:pPr>
        <w:pStyle w:val="Default"/>
        <w:rPr>
          <w:rFonts w:asciiTheme="minorHAnsi" w:hAnsiTheme="minorHAnsi"/>
          <w:szCs w:val="22"/>
        </w:rPr>
      </w:pPr>
    </w:p>
    <w:p w14:paraId="74A13A49" w14:textId="211D5BCE" w:rsidR="007F10A5" w:rsidRDefault="007F10A5" w:rsidP="007F10A5">
      <w:pPr>
        <w:pStyle w:val="Default"/>
        <w:rPr>
          <w:rFonts w:asciiTheme="minorHAnsi" w:hAnsiTheme="minorHAnsi"/>
          <w:szCs w:val="22"/>
        </w:rPr>
      </w:pPr>
      <w:r>
        <w:rPr>
          <w:rFonts w:asciiTheme="minorHAnsi" w:hAnsiTheme="minorHAnsi"/>
          <w:szCs w:val="22"/>
        </w:rPr>
        <w:t xml:space="preserve">Project Title: </w:t>
      </w:r>
    </w:p>
    <w:p w14:paraId="0287A776" w14:textId="1A5C75DB" w:rsidR="007F10A5" w:rsidRDefault="007F10A5" w:rsidP="007F10A5">
      <w:pPr>
        <w:pStyle w:val="Default"/>
        <w:rPr>
          <w:rFonts w:asciiTheme="minorHAnsi" w:hAnsiTheme="minorHAnsi"/>
          <w:szCs w:val="22"/>
        </w:rPr>
      </w:pPr>
    </w:p>
    <w:p w14:paraId="25CFFC6D" w14:textId="1E4CAEA8" w:rsidR="007F10A5" w:rsidRDefault="00112F5F" w:rsidP="007F10A5">
      <w:pPr>
        <w:pStyle w:val="Default"/>
        <w:rPr>
          <w:rFonts w:asciiTheme="minorHAnsi" w:hAnsiTheme="minorHAnsi"/>
          <w:szCs w:val="22"/>
        </w:rPr>
      </w:pPr>
      <w:r>
        <w:rPr>
          <w:rFonts w:asciiTheme="minorHAnsi" w:hAnsiTheme="minorHAnsi"/>
          <w:szCs w:val="22"/>
        </w:rPr>
        <w:t>Amount of Request</w:t>
      </w:r>
      <w:r w:rsidR="00A64DE0">
        <w:rPr>
          <w:rFonts w:asciiTheme="minorHAnsi" w:hAnsiTheme="minorHAnsi"/>
          <w:szCs w:val="22"/>
        </w:rPr>
        <w:t xml:space="preserve"> (max. $8,000)</w:t>
      </w:r>
      <w:r>
        <w:rPr>
          <w:rFonts w:asciiTheme="minorHAnsi" w:hAnsiTheme="minorHAnsi"/>
          <w:szCs w:val="22"/>
        </w:rPr>
        <w:t xml:space="preserve">: </w:t>
      </w:r>
    </w:p>
    <w:p w14:paraId="618F100B" w14:textId="508E92D0" w:rsidR="007F10A5" w:rsidRDefault="007F10A5" w:rsidP="007F10A5">
      <w:pPr>
        <w:pStyle w:val="Default"/>
        <w:rPr>
          <w:rFonts w:asciiTheme="minorHAnsi" w:hAnsiTheme="minorHAnsi"/>
          <w:szCs w:val="22"/>
        </w:rPr>
      </w:pPr>
    </w:p>
    <w:p w14:paraId="08A31433" w14:textId="70DB57D0" w:rsidR="007F10A5" w:rsidRDefault="00A64DE0" w:rsidP="007F10A5">
      <w:pPr>
        <w:pStyle w:val="Default"/>
        <w:rPr>
          <w:rFonts w:asciiTheme="minorHAnsi" w:hAnsiTheme="minorHAnsi"/>
          <w:szCs w:val="22"/>
        </w:rPr>
      </w:pPr>
      <w:r>
        <w:rPr>
          <w:rFonts w:asciiTheme="minorHAnsi" w:hAnsiTheme="minorHAnsi"/>
          <w:szCs w:val="22"/>
        </w:rPr>
        <w:t xml:space="preserve">Total Match (min. 50% of request): </w:t>
      </w:r>
    </w:p>
    <w:p w14:paraId="2F36A354" w14:textId="6A963590" w:rsidR="007F10A5" w:rsidRDefault="007F10A5" w:rsidP="007F10A5">
      <w:pPr>
        <w:pStyle w:val="Default"/>
        <w:rPr>
          <w:rFonts w:asciiTheme="minorHAnsi" w:hAnsiTheme="minorHAnsi"/>
          <w:szCs w:val="22"/>
        </w:rPr>
      </w:pPr>
    </w:p>
    <w:p w14:paraId="07ABCA15" w14:textId="4AAE67E7" w:rsidR="00112F5F" w:rsidRPr="002A6FB3" w:rsidRDefault="002A6FB3" w:rsidP="007F10A5">
      <w:pPr>
        <w:ind w:left="360" w:hanging="360"/>
        <w:rPr>
          <w:rFonts w:asciiTheme="minorHAnsi" w:hAnsiTheme="minorHAnsi" w:cstheme="minorHAnsi"/>
        </w:rPr>
      </w:pPr>
      <w:r w:rsidRPr="002A6FB3">
        <w:rPr>
          <w:rFonts w:asciiTheme="minorHAnsi" w:hAnsiTheme="minorHAnsi" w:cstheme="minorHAnsi"/>
        </w:rPr>
        <w:t xml:space="preserve">Institution Type: </w:t>
      </w:r>
    </w:p>
    <w:tbl>
      <w:tblPr>
        <w:tblStyle w:val="TableGrid"/>
        <w:tblW w:w="0" w:type="auto"/>
        <w:tblLook w:val="04A0" w:firstRow="1" w:lastRow="0" w:firstColumn="1" w:lastColumn="0" w:noHBand="0" w:noVBand="1"/>
      </w:tblPr>
      <w:tblGrid>
        <w:gridCol w:w="2695"/>
        <w:gridCol w:w="720"/>
      </w:tblGrid>
      <w:tr w:rsidR="002A6FB3" w14:paraId="73A4D361" w14:textId="77777777" w:rsidTr="00BF47A3">
        <w:tc>
          <w:tcPr>
            <w:tcW w:w="2695" w:type="dxa"/>
          </w:tcPr>
          <w:p w14:paraId="48421929" w14:textId="77777777" w:rsidR="002A6FB3" w:rsidRDefault="002A6FB3" w:rsidP="00BF47A3">
            <w:pPr>
              <w:pStyle w:val="Default"/>
              <w:rPr>
                <w:rFonts w:asciiTheme="minorHAnsi" w:hAnsiTheme="minorHAnsi"/>
                <w:szCs w:val="22"/>
              </w:rPr>
            </w:pPr>
            <w:r>
              <w:rPr>
                <w:rFonts w:asciiTheme="minorHAnsi" w:hAnsiTheme="minorHAnsi"/>
                <w:szCs w:val="22"/>
              </w:rPr>
              <w:t>University of Minnesota</w:t>
            </w:r>
          </w:p>
        </w:tc>
        <w:tc>
          <w:tcPr>
            <w:tcW w:w="720" w:type="dxa"/>
          </w:tcPr>
          <w:p w14:paraId="2ACC1DED" w14:textId="77777777" w:rsidR="002A6FB3" w:rsidRDefault="002A6FB3" w:rsidP="00BF47A3">
            <w:pPr>
              <w:pStyle w:val="Default"/>
              <w:rPr>
                <w:rFonts w:asciiTheme="minorHAnsi" w:hAnsiTheme="minorHAnsi"/>
                <w:szCs w:val="22"/>
              </w:rPr>
            </w:pPr>
          </w:p>
        </w:tc>
      </w:tr>
      <w:tr w:rsidR="002A6FB3" w14:paraId="27D6593D" w14:textId="77777777" w:rsidTr="00BF47A3">
        <w:tc>
          <w:tcPr>
            <w:tcW w:w="2695" w:type="dxa"/>
          </w:tcPr>
          <w:p w14:paraId="154E189E" w14:textId="77777777" w:rsidR="002A6FB3" w:rsidRDefault="002A6FB3" w:rsidP="00BF47A3">
            <w:pPr>
              <w:pStyle w:val="Default"/>
              <w:rPr>
                <w:rFonts w:asciiTheme="minorHAnsi" w:hAnsiTheme="minorHAnsi"/>
                <w:szCs w:val="22"/>
              </w:rPr>
            </w:pPr>
            <w:r>
              <w:rPr>
                <w:rFonts w:asciiTheme="minorHAnsi" w:hAnsiTheme="minorHAnsi"/>
                <w:szCs w:val="22"/>
              </w:rPr>
              <w:t xml:space="preserve">Minn. State, 2-year </w:t>
            </w:r>
          </w:p>
        </w:tc>
        <w:tc>
          <w:tcPr>
            <w:tcW w:w="720" w:type="dxa"/>
          </w:tcPr>
          <w:p w14:paraId="701319EC" w14:textId="77777777" w:rsidR="002A6FB3" w:rsidRDefault="002A6FB3" w:rsidP="00BF47A3">
            <w:pPr>
              <w:pStyle w:val="Default"/>
              <w:rPr>
                <w:rFonts w:asciiTheme="minorHAnsi" w:hAnsiTheme="minorHAnsi"/>
                <w:szCs w:val="22"/>
              </w:rPr>
            </w:pPr>
          </w:p>
        </w:tc>
      </w:tr>
      <w:tr w:rsidR="002A6FB3" w14:paraId="37B984BD" w14:textId="77777777" w:rsidTr="00BF47A3">
        <w:tc>
          <w:tcPr>
            <w:tcW w:w="2695" w:type="dxa"/>
          </w:tcPr>
          <w:p w14:paraId="652A3F37" w14:textId="77777777" w:rsidR="002A6FB3" w:rsidRDefault="002A6FB3" w:rsidP="00BF47A3">
            <w:pPr>
              <w:pStyle w:val="Default"/>
              <w:rPr>
                <w:rFonts w:asciiTheme="minorHAnsi" w:hAnsiTheme="minorHAnsi"/>
                <w:szCs w:val="22"/>
              </w:rPr>
            </w:pPr>
            <w:r>
              <w:rPr>
                <w:rFonts w:asciiTheme="minorHAnsi" w:hAnsiTheme="minorHAnsi"/>
                <w:szCs w:val="22"/>
              </w:rPr>
              <w:t xml:space="preserve">Minn. State 4-year </w:t>
            </w:r>
          </w:p>
        </w:tc>
        <w:tc>
          <w:tcPr>
            <w:tcW w:w="720" w:type="dxa"/>
          </w:tcPr>
          <w:p w14:paraId="20C81AD1" w14:textId="77777777" w:rsidR="002A6FB3" w:rsidRDefault="002A6FB3" w:rsidP="00BF47A3">
            <w:pPr>
              <w:pStyle w:val="Default"/>
              <w:rPr>
                <w:rFonts w:asciiTheme="minorHAnsi" w:hAnsiTheme="minorHAnsi"/>
                <w:szCs w:val="22"/>
              </w:rPr>
            </w:pPr>
          </w:p>
        </w:tc>
      </w:tr>
      <w:tr w:rsidR="002A6FB3" w14:paraId="5B09CCB4" w14:textId="77777777" w:rsidTr="00BF47A3">
        <w:tc>
          <w:tcPr>
            <w:tcW w:w="2695" w:type="dxa"/>
          </w:tcPr>
          <w:p w14:paraId="63262511" w14:textId="77777777" w:rsidR="002A6FB3" w:rsidRDefault="002A6FB3" w:rsidP="00BF47A3">
            <w:pPr>
              <w:pStyle w:val="Default"/>
              <w:rPr>
                <w:rFonts w:asciiTheme="minorHAnsi" w:hAnsiTheme="minorHAnsi"/>
                <w:szCs w:val="22"/>
              </w:rPr>
            </w:pPr>
            <w:r>
              <w:rPr>
                <w:rFonts w:asciiTheme="minorHAnsi" w:hAnsiTheme="minorHAnsi"/>
                <w:szCs w:val="22"/>
              </w:rPr>
              <w:t xml:space="preserve">Tribal College </w:t>
            </w:r>
          </w:p>
        </w:tc>
        <w:tc>
          <w:tcPr>
            <w:tcW w:w="720" w:type="dxa"/>
          </w:tcPr>
          <w:p w14:paraId="4968F848" w14:textId="77777777" w:rsidR="002A6FB3" w:rsidRDefault="002A6FB3" w:rsidP="00BF47A3">
            <w:pPr>
              <w:pStyle w:val="Default"/>
              <w:rPr>
                <w:rFonts w:asciiTheme="minorHAnsi" w:hAnsiTheme="minorHAnsi"/>
                <w:szCs w:val="22"/>
              </w:rPr>
            </w:pPr>
          </w:p>
        </w:tc>
      </w:tr>
    </w:tbl>
    <w:p w14:paraId="1FD4F830" w14:textId="77777777" w:rsidR="002A6FB3" w:rsidRDefault="002A6FB3" w:rsidP="002A6FB3">
      <w:pPr>
        <w:rPr>
          <w:b/>
          <w:u w:val="single"/>
        </w:rPr>
      </w:pPr>
    </w:p>
    <w:p w14:paraId="6409EF06" w14:textId="77777777" w:rsidR="00112F5F" w:rsidRDefault="00112F5F" w:rsidP="002A6FB3">
      <w:pPr>
        <w:rPr>
          <w:b/>
          <w:u w:val="single"/>
        </w:rPr>
      </w:pPr>
    </w:p>
    <w:p w14:paraId="389AE366" w14:textId="77777777" w:rsidR="00112F5F" w:rsidRDefault="00112F5F" w:rsidP="007F10A5">
      <w:pPr>
        <w:ind w:left="360" w:hanging="360"/>
        <w:rPr>
          <w:b/>
          <w:u w:val="single"/>
        </w:rPr>
      </w:pPr>
    </w:p>
    <w:p w14:paraId="6AE86368" w14:textId="77777777" w:rsidR="00112F5F" w:rsidRDefault="00112F5F" w:rsidP="007F10A5">
      <w:pPr>
        <w:ind w:left="360" w:hanging="360"/>
        <w:rPr>
          <w:b/>
          <w:u w:val="single"/>
        </w:rPr>
      </w:pPr>
    </w:p>
    <w:p w14:paraId="7BBBBA92" w14:textId="13BE1065" w:rsidR="00112F5F" w:rsidRDefault="00112F5F" w:rsidP="007F10A5">
      <w:pPr>
        <w:ind w:left="360" w:hanging="360"/>
        <w:rPr>
          <w:b/>
          <w:u w:val="single"/>
        </w:rPr>
      </w:pPr>
    </w:p>
    <w:p w14:paraId="7D87A736" w14:textId="77777777" w:rsidR="00A64DE0" w:rsidRDefault="00A64DE0" w:rsidP="007F10A5">
      <w:pPr>
        <w:ind w:left="360" w:hanging="360"/>
        <w:rPr>
          <w:b/>
          <w:u w:val="single"/>
        </w:rPr>
      </w:pPr>
    </w:p>
    <w:p w14:paraId="5A20E3B5" w14:textId="14898B8F" w:rsidR="007F10A5" w:rsidRPr="00112F5F" w:rsidRDefault="007F10A5" w:rsidP="00112F5F">
      <w:pPr>
        <w:ind w:left="360" w:hanging="360"/>
        <w:jc w:val="center"/>
        <w:rPr>
          <w:rFonts w:asciiTheme="minorHAnsi" w:hAnsiTheme="minorHAnsi" w:cstheme="minorHAnsi"/>
          <w:b/>
          <w:sz w:val="22"/>
          <w:szCs w:val="22"/>
          <w:u w:val="single"/>
        </w:rPr>
      </w:pPr>
      <w:r w:rsidRPr="00112F5F">
        <w:rPr>
          <w:rFonts w:asciiTheme="minorHAnsi" w:hAnsiTheme="minorHAnsi" w:cstheme="minorHAnsi"/>
          <w:b/>
          <w:sz w:val="22"/>
          <w:szCs w:val="22"/>
          <w:u w:val="single"/>
        </w:rPr>
        <w:t>ORGANIZATION’S AUTHORIZED REPRESENTATIVE INFORMATION</w:t>
      </w:r>
    </w:p>
    <w:p w14:paraId="3ACC77DD" w14:textId="77777777" w:rsidR="007F10A5" w:rsidRPr="00112F5F" w:rsidRDefault="007F10A5" w:rsidP="00112F5F">
      <w:pPr>
        <w:rPr>
          <w:rFonts w:asciiTheme="minorHAnsi" w:hAnsiTheme="minorHAnsi" w:cstheme="minorHAnsi"/>
          <w:sz w:val="22"/>
          <w:szCs w:val="22"/>
        </w:rPr>
      </w:pPr>
      <w:r w:rsidRPr="00112F5F">
        <w:rPr>
          <w:rFonts w:asciiTheme="minorHAnsi" w:hAnsiTheme="minorHAnsi" w:cstheme="minorHAnsi"/>
          <w:sz w:val="22"/>
          <w:szCs w:val="22"/>
        </w:rPr>
        <w:t>To the best of my knowledge and belief, all data in this proposal are true and correct.  The document has been duly authorized by the governing body of the applicant, and the applicant will comply with program implementation and program reporting requirements if the grant is awarded.</w:t>
      </w:r>
    </w:p>
    <w:p w14:paraId="735442FF" w14:textId="77777777" w:rsidR="00112F5F" w:rsidRDefault="00112F5F" w:rsidP="00112F5F">
      <w:pPr>
        <w:ind w:left="360" w:hanging="360"/>
        <w:rPr>
          <w:rFonts w:asciiTheme="minorHAnsi" w:hAnsiTheme="minorHAnsi" w:cstheme="minorHAnsi"/>
          <w:sz w:val="22"/>
          <w:szCs w:val="22"/>
        </w:rPr>
      </w:pPr>
    </w:p>
    <w:p w14:paraId="511F1C58" w14:textId="2D93B3CB" w:rsidR="007F10A5" w:rsidRPr="00112F5F" w:rsidRDefault="007F10A5" w:rsidP="00112F5F">
      <w:pPr>
        <w:ind w:left="360" w:hanging="360"/>
        <w:rPr>
          <w:rFonts w:asciiTheme="minorHAnsi" w:hAnsiTheme="minorHAnsi" w:cstheme="minorHAnsi"/>
          <w:sz w:val="22"/>
          <w:szCs w:val="22"/>
        </w:rPr>
      </w:pPr>
      <w:r w:rsidRPr="00112F5F">
        <w:rPr>
          <w:rFonts w:asciiTheme="minorHAnsi" w:hAnsiTheme="minorHAnsi" w:cstheme="minorHAnsi"/>
          <w:sz w:val="22"/>
          <w:szCs w:val="22"/>
        </w:rPr>
        <w:t>Organization’s Authorized Representative fo</w:t>
      </w:r>
      <w:r w:rsidR="00112F5F">
        <w:rPr>
          <w:rFonts w:asciiTheme="minorHAnsi" w:hAnsiTheme="minorHAnsi" w:cstheme="minorHAnsi"/>
          <w:sz w:val="22"/>
          <w:szCs w:val="22"/>
        </w:rPr>
        <w:t xml:space="preserve">r Approving Proposal Submission - </w:t>
      </w:r>
    </w:p>
    <w:p w14:paraId="79B38968" w14:textId="77777777" w:rsidR="00112F5F" w:rsidRDefault="00112F5F" w:rsidP="00112F5F">
      <w:pPr>
        <w:rPr>
          <w:rFonts w:asciiTheme="minorHAnsi" w:hAnsiTheme="minorHAnsi" w:cstheme="minorHAnsi"/>
          <w:sz w:val="22"/>
          <w:szCs w:val="22"/>
        </w:rPr>
      </w:pPr>
    </w:p>
    <w:p w14:paraId="318F4B9D" w14:textId="275EC4E0" w:rsidR="007F10A5" w:rsidRPr="00112F5F" w:rsidRDefault="007F10A5" w:rsidP="00112F5F">
      <w:pPr>
        <w:rPr>
          <w:rFonts w:asciiTheme="minorHAnsi" w:hAnsiTheme="minorHAnsi" w:cstheme="minorHAnsi"/>
          <w:sz w:val="22"/>
          <w:szCs w:val="22"/>
        </w:rPr>
      </w:pPr>
      <w:r w:rsidRPr="00112F5F">
        <w:rPr>
          <w:rFonts w:asciiTheme="minorHAnsi" w:hAnsiTheme="minorHAnsi" w:cstheme="minorHAnsi"/>
          <w:sz w:val="22"/>
          <w:szCs w:val="22"/>
        </w:rPr>
        <w:t xml:space="preserve">Title: </w:t>
      </w:r>
    </w:p>
    <w:p w14:paraId="285D1336" w14:textId="77777777" w:rsidR="00112F5F" w:rsidRDefault="00112F5F" w:rsidP="00112F5F">
      <w:pPr>
        <w:jc w:val="both"/>
        <w:rPr>
          <w:rFonts w:asciiTheme="minorHAnsi" w:hAnsiTheme="minorHAnsi" w:cstheme="minorHAnsi"/>
          <w:sz w:val="22"/>
          <w:szCs w:val="22"/>
        </w:rPr>
      </w:pPr>
    </w:p>
    <w:p w14:paraId="6154923C" w14:textId="121DBA21" w:rsidR="007F10A5" w:rsidRPr="00112F5F" w:rsidRDefault="007F10A5" w:rsidP="00112F5F">
      <w:pPr>
        <w:jc w:val="both"/>
        <w:rPr>
          <w:rFonts w:asciiTheme="minorHAnsi" w:hAnsiTheme="minorHAnsi" w:cstheme="minorHAnsi"/>
          <w:sz w:val="22"/>
          <w:szCs w:val="22"/>
        </w:rPr>
      </w:pPr>
      <w:r w:rsidRPr="00112F5F">
        <w:rPr>
          <w:rFonts w:asciiTheme="minorHAnsi" w:hAnsiTheme="minorHAnsi" w:cstheme="minorHAnsi"/>
          <w:sz w:val="22"/>
          <w:szCs w:val="22"/>
        </w:rPr>
        <w:t xml:space="preserve">Phone: </w:t>
      </w:r>
      <w:r w:rsidRPr="00112F5F">
        <w:rPr>
          <w:rFonts w:asciiTheme="minorHAnsi" w:hAnsiTheme="minorHAnsi" w:cstheme="minorHAnsi"/>
          <w:sz w:val="22"/>
          <w:szCs w:val="22"/>
        </w:rPr>
        <w:tab/>
      </w:r>
      <w:r w:rsidRPr="00112F5F">
        <w:rPr>
          <w:rFonts w:asciiTheme="minorHAnsi" w:hAnsiTheme="minorHAnsi" w:cstheme="minorHAnsi"/>
          <w:sz w:val="22"/>
          <w:szCs w:val="22"/>
        </w:rPr>
        <w:tab/>
      </w:r>
      <w:r w:rsidRPr="00112F5F">
        <w:rPr>
          <w:rFonts w:asciiTheme="minorHAnsi" w:hAnsiTheme="minorHAnsi" w:cstheme="minorHAnsi"/>
          <w:sz w:val="22"/>
          <w:szCs w:val="22"/>
        </w:rPr>
        <w:tab/>
      </w:r>
      <w:r w:rsidRPr="00112F5F">
        <w:rPr>
          <w:rFonts w:asciiTheme="minorHAnsi" w:hAnsiTheme="minorHAnsi" w:cstheme="minorHAnsi"/>
          <w:sz w:val="22"/>
          <w:szCs w:val="22"/>
        </w:rPr>
        <w:tab/>
      </w:r>
      <w:r w:rsidRPr="00112F5F">
        <w:rPr>
          <w:rFonts w:asciiTheme="minorHAnsi" w:hAnsiTheme="minorHAnsi" w:cstheme="minorHAnsi"/>
          <w:sz w:val="22"/>
          <w:szCs w:val="22"/>
        </w:rPr>
        <w:tab/>
      </w:r>
      <w:r w:rsidRPr="00112F5F">
        <w:rPr>
          <w:rFonts w:asciiTheme="minorHAnsi" w:hAnsiTheme="minorHAnsi" w:cstheme="minorHAnsi"/>
          <w:sz w:val="22"/>
          <w:szCs w:val="22"/>
        </w:rPr>
        <w:tab/>
      </w:r>
      <w:proofErr w:type="gramStart"/>
      <w:r w:rsidRPr="00112F5F">
        <w:rPr>
          <w:rFonts w:asciiTheme="minorHAnsi" w:hAnsiTheme="minorHAnsi" w:cstheme="minorHAnsi"/>
          <w:sz w:val="22"/>
          <w:szCs w:val="22"/>
        </w:rPr>
        <w:tab/>
        <w:t xml:space="preserve">  Email</w:t>
      </w:r>
      <w:proofErr w:type="gramEnd"/>
      <w:r w:rsidRPr="00112F5F">
        <w:rPr>
          <w:rFonts w:asciiTheme="minorHAnsi" w:hAnsiTheme="minorHAnsi" w:cstheme="minorHAnsi"/>
          <w:sz w:val="22"/>
          <w:szCs w:val="22"/>
        </w:rPr>
        <w:t xml:space="preserve">:   </w:t>
      </w:r>
    </w:p>
    <w:p w14:paraId="5122617B" w14:textId="77777777" w:rsidR="00112F5F" w:rsidRDefault="00112F5F" w:rsidP="00112F5F">
      <w:pPr>
        <w:jc w:val="both"/>
        <w:rPr>
          <w:rFonts w:asciiTheme="minorHAnsi" w:hAnsiTheme="minorHAnsi" w:cstheme="minorHAnsi"/>
          <w:sz w:val="22"/>
          <w:szCs w:val="22"/>
        </w:rPr>
      </w:pPr>
    </w:p>
    <w:p w14:paraId="5096603D" w14:textId="77777777" w:rsidR="00112F5F" w:rsidRDefault="007F10A5" w:rsidP="00112F5F">
      <w:pPr>
        <w:jc w:val="both"/>
        <w:rPr>
          <w:rFonts w:asciiTheme="minorHAnsi" w:hAnsiTheme="minorHAnsi" w:cstheme="minorHAnsi"/>
          <w:sz w:val="22"/>
          <w:szCs w:val="22"/>
        </w:rPr>
      </w:pPr>
      <w:r w:rsidRPr="00112F5F">
        <w:rPr>
          <w:rFonts w:asciiTheme="minorHAnsi" w:hAnsiTheme="minorHAnsi" w:cstheme="minorHAnsi"/>
          <w:sz w:val="22"/>
          <w:szCs w:val="22"/>
        </w:rPr>
        <w:t>Signature of Organization’s Authorized Representative:</w:t>
      </w:r>
      <w:r w:rsidR="00112F5F">
        <w:rPr>
          <w:rFonts w:asciiTheme="minorHAnsi" w:hAnsiTheme="minorHAnsi" w:cstheme="minorHAnsi"/>
          <w:sz w:val="22"/>
          <w:szCs w:val="22"/>
        </w:rPr>
        <w:tab/>
      </w:r>
      <w:r w:rsidR="00112F5F">
        <w:rPr>
          <w:rFonts w:asciiTheme="minorHAnsi" w:hAnsiTheme="minorHAnsi" w:cstheme="minorHAnsi"/>
          <w:sz w:val="22"/>
          <w:szCs w:val="22"/>
        </w:rPr>
        <w:tab/>
      </w:r>
      <w:r w:rsidR="00112F5F">
        <w:rPr>
          <w:rFonts w:asciiTheme="minorHAnsi" w:hAnsiTheme="minorHAnsi" w:cstheme="minorHAnsi"/>
          <w:sz w:val="22"/>
          <w:szCs w:val="22"/>
        </w:rPr>
        <w:tab/>
      </w:r>
    </w:p>
    <w:p w14:paraId="72CD8BE9" w14:textId="77777777" w:rsidR="00112F5F" w:rsidRDefault="00112F5F" w:rsidP="00112F5F">
      <w:pPr>
        <w:jc w:val="both"/>
        <w:rPr>
          <w:rFonts w:asciiTheme="minorHAnsi" w:hAnsiTheme="minorHAnsi" w:cstheme="minorHAnsi"/>
          <w:sz w:val="22"/>
          <w:szCs w:val="22"/>
        </w:rPr>
      </w:pPr>
    </w:p>
    <w:p w14:paraId="6201B140" w14:textId="0B65FE2C" w:rsidR="007F10A5" w:rsidRDefault="007F10A5" w:rsidP="002A6FB3">
      <w:pPr>
        <w:jc w:val="both"/>
        <w:rPr>
          <w:rFonts w:asciiTheme="minorHAnsi" w:hAnsiTheme="minorHAnsi"/>
          <w:sz w:val="22"/>
          <w:szCs w:val="22"/>
        </w:rPr>
      </w:pPr>
      <w:r w:rsidRPr="00112F5F">
        <w:rPr>
          <w:rFonts w:asciiTheme="minorHAnsi" w:hAnsiTheme="minorHAnsi" w:cstheme="minorHAnsi"/>
          <w:sz w:val="22"/>
          <w:szCs w:val="22"/>
        </w:rPr>
        <w:t xml:space="preserve">Date: </w:t>
      </w:r>
    </w:p>
    <w:p w14:paraId="6E2A5454" w14:textId="47E217DF" w:rsidR="00112F5F" w:rsidRDefault="00112F5F">
      <w:pPr>
        <w:spacing w:after="200" w:line="276" w:lineRule="auto"/>
        <w:rPr>
          <w:rFonts w:asciiTheme="minorHAnsi" w:hAnsiTheme="minorHAnsi"/>
          <w:color w:val="000000"/>
          <w:sz w:val="22"/>
          <w:szCs w:val="22"/>
        </w:rPr>
      </w:pPr>
      <w:r>
        <w:rPr>
          <w:rFonts w:asciiTheme="minorHAnsi" w:hAnsiTheme="minorHAnsi"/>
          <w:sz w:val="22"/>
          <w:szCs w:val="22"/>
        </w:rPr>
        <w:br w:type="page"/>
      </w:r>
    </w:p>
    <w:p w14:paraId="08426222" w14:textId="2CF1CE4F" w:rsidR="00112F5F" w:rsidRDefault="00112F5F" w:rsidP="00112F5F">
      <w:pPr>
        <w:pStyle w:val="Default"/>
        <w:jc w:val="center"/>
        <w:rPr>
          <w:rFonts w:asciiTheme="minorHAnsi" w:hAnsiTheme="minorHAnsi"/>
          <w:b/>
          <w:sz w:val="28"/>
          <w:szCs w:val="22"/>
        </w:rPr>
      </w:pPr>
      <w:r w:rsidRPr="00112F5F">
        <w:rPr>
          <w:rFonts w:asciiTheme="minorHAnsi" w:hAnsiTheme="minorHAnsi"/>
          <w:b/>
          <w:sz w:val="28"/>
          <w:szCs w:val="22"/>
        </w:rPr>
        <w:lastRenderedPageBreak/>
        <w:t xml:space="preserve">Exhibit </w:t>
      </w:r>
      <w:r>
        <w:rPr>
          <w:rFonts w:asciiTheme="minorHAnsi" w:hAnsiTheme="minorHAnsi"/>
          <w:b/>
          <w:sz w:val="28"/>
          <w:szCs w:val="22"/>
        </w:rPr>
        <w:t>B</w:t>
      </w:r>
      <w:r w:rsidRPr="00112F5F">
        <w:rPr>
          <w:rFonts w:asciiTheme="minorHAnsi" w:hAnsiTheme="minorHAnsi"/>
          <w:b/>
          <w:sz w:val="28"/>
          <w:szCs w:val="22"/>
        </w:rPr>
        <w:t xml:space="preserve">: </w:t>
      </w:r>
      <w:r w:rsidR="000C6552">
        <w:rPr>
          <w:rFonts w:asciiTheme="minorHAnsi" w:hAnsiTheme="minorHAnsi"/>
          <w:b/>
          <w:sz w:val="28"/>
          <w:szCs w:val="22"/>
        </w:rPr>
        <w:t>Grant Application</w:t>
      </w:r>
    </w:p>
    <w:p w14:paraId="03438517" w14:textId="0F061724" w:rsidR="008F1174" w:rsidRDefault="008F1174" w:rsidP="008F1174">
      <w:pPr>
        <w:pStyle w:val="Default"/>
        <w:rPr>
          <w:rFonts w:asciiTheme="minorHAnsi" w:hAnsiTheme="minorHAnsi"/>
          <w:b/>
          <w:sz w:val="28"/>
          <w:szCs w:val="22"/>
        </w:rPr>
      </w:pPr>
    </w:p>
    <w:p w14:paraId="77B27606" w14:textId="49BE757F" w:rsidR="008F1174" w:rsidRDefault="008F1174" w:rsidP="008F1174">
      <w:pPr>
        <w:pStyle w:val="Default"/>
        <w:rPr>
          <w:rFonts w:asciiTheme="minorHAnsi" w:hAnsiTheme="minorHAnsi"/>
          <w:sz w:val="22"/>
          <w:szCs w:val="22"/>
        </w:rPr>
      </w:pPr>
    </w:p>
    <w:p w14:paraId="2AAE5A96" w14:textId="77777777" w:rsidR="008F1174" w:rsidRPr="008F1174" w:rsidRDefault="008F1174" w:rsidP="008F1174">
      <w:pPr>
        <w:pStyle w:val="Default"/>
        <w:rPr>
          <w:rFonts w:asciiTheme="minorHAnsi" w:hAnsiTheme="minorHAnsi"/>
          <w:sz w:val="22"/>
          <w:szCs w:val="22"/>
        </w:rPr>
      </w:pPr>
    </w:p>
    <w:p w14:paraId="47BA9297" w14:textId="6B9AD7DF" w:rsidR="007F10A5" w:rsidRDefault="0080362E" w:rsidP="00C00725">
      <w:pPr>
        <w:pStyle w:val="Default"/>
        <w:rPr>
          <w:rFonts w:asciiTheme="minorHAnsi" w:hAnsiTheme="minorHAnsi"/>
          <w:sz w:val="22"/>
          <w:szCs w:val="22"/>
        </w:rPr>
      </w:pPr>
      <w:r>
        <w:rPr>
          <w:rFonts w:asciiTheme="minorHAnsi" w:hAnsiTheme="minorHAnsi"/>
          <w:sz w:val="22"/>
          <w:szCs w:val="22"/>
        </w:rPr>
        <w:t>Institution</w:t>
      </w:r>
      <w:r w:rsidR="008F1174">
        <w:rPr>
          <w:rFonts w:asciiTheme="minorHAnsi" w:hAnsiTheme="minorHAnsi"/>
          <w:sz w:val="22"/>
          <w:szCs w:val="22"/>
        </w:rPr>
        <w:t xml:space="preserve"> Name: </w:t>
      </w:r>
    </w:p>
    <w:p w14:paraId="596DA775" w14:textId="79F16144" w:rsidR="008F1174" w:rsidRDefault="008F1174" w:rsidP="00C00725">
      <w:pPr>
        <w:pStyle w:val="Default"/>
        <w:rPr>
          <w:rFonts w:asciiTheme="minorHAnsi" w:hAnsiTheme="minorHAnsi"/>
          <w:sz w:val="22"/>
          <w:szCs w:val="22"/>
        </w:rPr>
      </w:pPr>
    </w:p>
    <w:p w14:paraId="3C2D6A02" w14:textId="70FF0C78" w:rsidR="008F1174" w:rsidRDefault="008F1174" w:rsidP="00C00725">
      <w:pPr>
        <w:pStyle w:val="Default"/>
        <w:rPr>
          <w:rFonts w:asciiTheme="minorHAnsi" w:hAnsiTheme="minorHAnsi"/>
          <w:sz w:val="22"/>
          <w:szCs w:val="22"/>
        </w:rPr>
      </w:pPr>
      <w:r>
        <w:rPr>
          <w:rFonts w:asciiTheme="minorHAnsi" w:hAnsiTheme="minorHAnsi"/>
          <w:sz w:val="22"/>
          <w:szCs w:val="22"/>
        </w:rPr>
        <w:t xml:space="preserve">Project Title: </w:t>
      </w:r>
    </w:p>
    <w:p w14:paraId="038E5973" w14:textId="1222F19B" w:rsidR="008F1174" w:rsidRDefault="008F1174" w:rsidP="00C00725">
      <w:pPr>
        <w:pStyle w:val="Default"/>
        <w:rPr>
          <w:rFonts w:asciiTheme="minorHAnsi" w:hAnsiTheme="minorHAnsi"/>
          <w:sz w:val="22"/>
          <w:szCs w:val="22"/>
        </w:rPr>
      </w:pPr>
    </w:p>
    <w:p w14:paraId="372B0B6E" w14:textId="3702AD7E" w:rsidR="000C6552" w:rsidRDefault="000C6552" w:rsidP="00C00725">
      <w:pPr>
        <w:pStyle w:val="Default"/>
        <w:rPr>
          <w:rFonts w:asciiTheme="minorHAnsi" w:hAnsiTheme="minorHAnsi"/>
          <w:sz w:val="22"/>
          <w:szCs w:val="22"/>
        </w:rPr>
      </w:pPr>
      <w:r>
        <w:rPr>
          <w:rFonts w:asciiTheme="minorHAnsi" w:hAnsiTheme="minorHAnsi"/>
          <w:sz w:val="22"/>
          <w:szCs w:val="22"/>
        </w:rPr>
        <w:t xml:space="preserve">Contact Information: </w:t>
      </w:r>
    </w:p>
    <w:p w14:paraId="7CC67ECE" w14:textId="7336E5C4" w:rsidR="001744DB" w:rsidRDefault="001744DB" w:rsidP="00C00725">
      <w:pPr>
        <w:pStyle w:val="Default"/>
        <w:rPr>
          <w:rFonts w:asciiTheme="minorHAnsi" w:hAnsiTheme="minorHAnsi"/>
          <w:sz w:val="22"/>
          <w:szCs w:val="22"/>
        </w:rPr>
      </w:pPr>
    </w:p>
    <w:p w14:paraId="1C198D90" w14:textId="0357F8BB" w:rsidR="001744DB" w:rsidRDefault="001744DB" w:rsidP="00C00725">
      <w:pPr>
        <w:pStyle w:val="Default"/>
        <w:rPr>
          <w:rFonts w:asciiTheme="minorHAnsi" w:hAnsiTheme="minorHAnsi"/>
          <w:sz w:val="22"/>
          <w:szCs w:val="22"/>
        </w:rPr>
      </w:pPr>
      <w:r>
        <w:rPr>
          <w:rFonts w:asciiTheme="minorHAnsi" w:hAnsiTheme="minorHAnsi"/>
          <w:sz w:val="22"/>
          <w:szCs w:val="22"/>
        </w:rPr>
        <w:t xml:space="preserve">Total Matching Funds: </w:t>
      </w:r>
    </w:p>
    <w:p w14:paraId="776116F0" w14:textId="77777777" w:rsidR="000C6552" w:rsidRDefault="000C6552" w:rsidP="00C00725">
      <w:pPr>
        <w:pStyle w:val="Default"/>
        <w:rPr>
          <w:rFonts w:asciiTheme="minorHAnsi" w:hAnsiTheme="minorHAnsi"/>
          <w:sz w:val="22"/>
          <w:szCs w:val="22"/>
        </w:rPr>
      </w:pPr>
    </w:p>
    <w:p w14:paraId="21DB5FB0" w14:textId="3E771AF7" w:rsidR="000C6552" w:rsidRPr="000C6552" w:rsidRDefault="000C6552" w:rsidP="0012787B">
      <w:pPr>
        <w:pStyle w:val="Default"/>
        <w:numPr>
          <w:ilvl w:val="0"/>
          <w:numId w:val="22"/>
        </w:numPr>
        <w:rPr>
          <w:rFonts w:asciiTheme="minorHAnsi" w:hAnsiTheme="minorHAnsi"/>
          <w:b/>
          <w:szCs w:val="22"/>
          <w:u w:val="single"/>
        </w:rPr>
      </w:pPr>
      <w:r w:rsidRPr="000C6552">
        <w:rPr>
          <w:rFonts w:asciiTheme="minorHAnsi" w:hAnsiTheme="minorHAnsi"/>
          <w:b/>
          <w:szCs w:val="22"/>
          <w:u w:val="single"/>
        </w:rPr>
        <w:t>Project Need</w:t>
      </w:r>
      <w:r w:rsidR="002A6FB3">
        <w:rPr>
          <w:rFonts w:asciiTheme="minorHAnsi" w:hAnsiTheme="minorHAnsi"/>
          <w:b/>
          <w:szCs w:val="22"/>
          <w:u w:val="single"/>
        </w:rPr>
        <w:t xml:space="preserve"> (25 pts) </w:t>
      </w:r>
    </w:p>
    <w:p w14:paraId="37CCEB40" w14:textId="77777777" w:rsidR="000C6552" w:rsidRDefault="000C6552" w:rsidP="00C00725">
      <w:pPr>
        <w:pStyle w:val="Default"/>
        <w:rPr>
          <w:rFonts w:asciiTheme="minorHAnsi" w:hAnsiTheme="minorHAnsi"/>
          <w:sz w:val="22"/>
          <w:szCs w:val="22"/>
        </w:rPr>
      </w:pPr>
    </w:p>
    <w:p w14:paraId="62D1E22E" w14:textId="48092DCF" w:rsidR="008F1174" w:rsidRDefault="008F1174" w:rsidP="0012787B">
      <w:pPr>
        <w:pStyle w:val="Default"/>
        <w:numPr>
          <w:ilvl w:val="0"/>
          <w:numId w:val="23"/>
        </w:numPr>
        <w:rPr>
          <w:rFonts w:asciiTheme="minorHAnsi" w:hAnsiTheme="minorHAnsi"/>
          <w:sz w:val="22"/>
          <w:szCs w:val="22"/>
        </w:rPr>
      </w:pPr>
      <w:r>
        <w:rPr>
          <w:rFonts w:asciiTheme="minorHAnsi" w:hAnsiTheme="minorHAnsi"/>
          <w:sz w:val="22"/>
          <w:szCs w:val="22"/>
        </w:rPr>
        <w:t>Number/Percent of Pell or State Grant-eligible</w:t>
      </w:r>
      <w:r w:rsidR="000C6552">
        <w:rPr>
          <w:rFonts w:asciiTheme="minorHAnsi" w:hAnsiTheme="minorHAnsi"/>
          <w:sz w:val="22"/>
          <w:szCs w:val="22"/>
        </w:rPr>
        <w:t xml:space="preserve"> students (i.e. </w:t>
      </w:r>
      <w:proofErr w:type="spellStart"/>
      <w:r w:rsidR="000C6552">
        <w:rPr>
          <w:rFonts w:asciiTheme="minorHAnsi" w:hAnsiTheme="minorHAnsi"/>
          <w:sz w:val="22"/>
          <w:szCs w:val="22"/>
        </w:rPr>
        <w:t>DREAMers</w:t>
      </w:r>
      <w:proofErr w:type="spellEnd"/>
      <w:r w:rsidR="000C6552">
        <w:rPr>
          <w:rFonts w:asciiTheme="minorHAnsi" w:hAnsiTheme="minorHAnsi"/>
          <w:sz w:val="22"/>
          <w:szCs w:val="22"/>
        </w:rPr>
        <w:t>)</w:t>
      </w:r>
      <w:r>
        <w:rPr>
          <w:rFonts w:asciiTheme="minorHAnsi" w:hAnsiTheme="minorHAnsi"/>
          <w:sz w:val="22"/>
          <w:szCs w:val="22"/>
        </w:rPr>
        <w:t xml:space="preserve"> enrolled at time of application: </w:t>
      </w:r>
    </w:p>
    <w:p w14:paraId="26E5EB68" w14:textId="1D57AF0B" w:rsidR="008F1174" w:rsidRDefault="008F1174" w:rsidP="00C00725">
      <w:pPr>
        <w:pStyle w:val="Default"/>
        <w:rPr>
          <w:rFonts w:asciiTheme="minorHAnsi" w:hAnsiTheme="minorHAnsi"/>
          <w:sz w:val="22"/>
          <w:szCs w:val="22"/>
        </w:rPr>
      </w:pPr>
    </w:p>
    <w:p w14:paraId="47E2F7DC" w14:textId="3E431B23" w:rsidR="008F1174" w:rsidRDefault="0080362E" w:rsidP="0012787B">
      <w:pPr>
        <w:pStyle w:val="Default"/>
        <w:numPr>
          <w:ilvl w:val="0"/>
          <w:numId w:val="23"/>
        </w:numPr>
        <w:rPr>
          <w:rFonts w:asciiTheme="minorHAnsi" w:hAnsiTheme="minorHAnsi"/>
          <w:sz w:val="22"/>
          <w:szCs w:val="22"/>
        </w:rPr>
      </w:pPr>
      <w:r>
        <w:rPr>
          <w:rFonts w:asciiTheme="minorHAnsi" w:hAnsiTheme="minorHAnsi"/>
          <w:sz w:val="22"/>
          <w:szCs w:val="22"/>
        </w:rPr>
        <w:t xml:space="preserve">Total enrolled population at time of application: </w:t>
      </w:r>
    </w:p>
    <w:p w14:paraId="2D5122F9" w14:textId="347320B1" w:rsidR="00BC7EF3" w:rsidRDefault="00BC7EF3" w:rsidP="00C00725">
      <w:pPr>
        <w:pStyle w:val="Default"/>
        <w:rPr>
          <w:rFonts w:asciiTheme="minorHAnsi" w:hAnsiTheme="minorHAnsi"/>
          <w:sz w:val="22"/>
          <w:szCs w:val="22"/>
        </w:rPr>
      </w:pPr>
    </w:p>
    <w:p w14:paraId="3FB9F919" w14:textId="5C01F21B" w:rsidR="00BC7EF3" w:rsidRDefault="00BC7EF3" w:rsidP="0012787B">
      <w:pPr>
        <w:pStyle w:val="Default"/>
        <w:numPr>
          <w:ilvl w:val="0"/>
          <w:numId w:val="23"/>
        </w:numPr>
        <w:rPr>
          <w:rFonts w:asciiTheme="minorHAnsi" w:hAnsiTheme="minorHAnsi"/>
          <w:sz w:val="22"/>
          <w:szCs w:val="22"/>
        </w:rPr>
      </w:pPr>
      <w:r>
        <w:rPr>
          <w:rFonts w:asciiTheme="minorHAnsi" w:hAnsiTheme="minorHAnsi"/>
          <w:sz w:val="22"/>
          <w:szCs w:val="22"/>
        </w:rPr>
        <w:t>If you are able, please list the percent of your student population that identify as any of the following, keeping in mind that students may be included in one or more of the c</w:t>
      </w:r>
      <w:r w:rsidR="0012787B">
        <w:rPr>
          <w:rFonts w:asciiTheme="minorHAnsi" w:hAnsiTheme="minorHAnsi"/>
          <w:sz w:val="22"/>
          <w:szCs w:val="22"/>
        </w:rPr>
        <w:t xml:space="preserve">ategories </w:t>
      </w:r>
      <w:r>
        <w:rPr>
          <w:rFonts w:asciiTheme="minorHAnsi" w:hAnsiTheme="minorHAnsi"/>
          <w:sz w:val="22"/>
          <w:szCs w:val="22"/>
        </w:rPr>
        <w:t xml:space="preserve">below.  </w:t>
      </w:r>
    </w:p>
    <w:p w14:paraId="235E892F" w14:textId="7151F3CB" w:rsidR="00BC7EF3" w:rsidRDefault="00BC7EF3" w:rsidP="00C00725">
      <w:pPr>
        <w:pStyle w:val="Default"/>
        <w:rPr>
          <w:rFonts w:asciiTheme="minorHAnsi" w:hAnsiTheme="minorHAnsi"/>
          <w:sz w:val="22"/>
          <w:szCs w:val="22"/>
        </w:rPr>
      </w:pPr>
    </w:p>
    <w:p w14:paraId="7002A396" w14:textId="455DB69A" w:rsidR="00BC7EF3" w:rsidRDefault="00BC7EF3" w:rsidP="00C00725">
      <w:pPr>
        <w:pStyle w:val="Default"/>
        <w:rPr>
          <w:rFonts w:asciiTheme="minorHAnsi" w:hAnsiTheme="minorHAnsi"/>
          <w:sz w:val="22"/>
          <w:szCs w:val="22"/>
        </w:rPr>
      </w:pPr>
      <w:r>
        <w:rPr>
          <w:rFonts w:asciiTheme="minorHAnsi" w:hAnsiTheme="minorHAnsi"/>
          <w:sz w:val="22"/>
          <w:szCs w:val="22"/>
        </w:rPr>
        <w:tab/>
        <w:t xml:space="preserve">Black, Indigenous, or a Person of Color: </w:t>
      </w:r>
    </w:p>
    <w:p w14:paraId="37330BB6" w14:textId="3128AA2E" w:rsidR="00BC7EF3" w:rsidRDefault="00BC7EF3" w:rsidP="00C00725">
      <w:pPr>
        <w:pStyle w:val="Default"/>
        <w:rPr>
          <w:rFonts w:asciiTheme="minorHAnsi" w:hAnsiTheme="minorHAnsi"/>
          <w:sz w:val="22"/>
          <w:szCs w:val="22"/>
        </w:rPr>
      </w:pPr>
      <w:r>
        <w:rPr>
          <w:rFonts w:asciiTheme="minorHAnsi" w:hAnsiTheme="minorHAnsi"/>
          <w:sz w:val="22"/>
          <w:szCs w:val="22"/>
        </w:rPr>
        <w:tab/>
        <w:t>LGBTQ+:</w:t>
      </w:r>
    </w:p>
    <w:p w14:paraId="0015686D" w14:textId="05E1CF2B" w:rsidR="00BC7EF3" w:rsidRDefault="00BC7EF3" w:rsidP="00C00725">
      <w:pPr>
        <w:pStyle w:val="Default"/>
        <w:rPr>
          <w:rFonts w:asciiTheme="minorHAnsi" w:hAnsiTheme="minorHAnsi"/>
          <w:sz w:val="22"/>
          <w:szCs w:val="22"/>
        </w:rPr>
      </w:pPr>
      <w:r>
        <w:rPr>
          <w:rFonts w:asciiTheme="minorHAnsi" w:hAnsiTheme="minorHAnsi"/>
          <w:sz w:val="22"/>
          <w:szCs w:val="22"/>
        </w:rPr>
        <w:tab/>
        <w:t xml:space="preserve">Student-Parents: </w:t>
      </w:r>
    </w:p>
    <w:p w14:paraId="42D56A61" w14:textId="15322D8F" w:rsidR="00BC7EF3" w:rsidRDefault="00BC7EF3" w:rsidP="00C00725">
      <w:pPr>
        <w:pStyle w:val="Default"/>
        <w:rPr>
          <w:rFonts w:asciiTheme="minorHAnsi" w:hAnsiTheme="minorHAnsi"/>
          <w:sz w:val="22"/>
          <w:szCs w:val="22"/>
        </w:rPr>
      </w:pPr>
      <w:r>
        <w:rPr>
          <w:rFonts w:asciiTheme="minorHAnsi" w:hAnsiTheme="minorHAnsi"/>
          <w:sz w:val="22"/>
          <w:szCs w:val="22"/>
        </w:rPr>
        <w:tab/>
        <w:t xml:space="preserve">English Language Learners: </w:t>
      </w:r>
    </w:p>
    <w:p w14:paraId="410A92C7" w14:textId="1DA28BE9" w:rsidR="00BC7EF3" w:rsidRDefault="00BC7EF3" w:rsidP="00C00725">
      <w:pPr>
        <w:pStyle w:val="Default"/>
        <w:rPr>
          <w:rFonts w:asciiTheme="minorHAnsi" w:hAnsiTheme="minorHAnsi"/>
          <w:sz w:val="22"/>
          <w:szCs w:val="22"/>
        </w:rPr>
      </w:pPr>
      <w:r>
        <w:rPr>
          <w:rFonts w:asciiTheme="minorHAnsi" w:hAnsiTheme="minorHAnsi"/>
          <w:sz w:val="22"/>
          <w:szCs w:val="22"/>
        </w:rPr>
        <w:tab/>
        <w:t>Students</w:t>
      </w:r>
      <w:r w:rsidR="00CF4FE6">
        <w:rPr>
          <w:rFonts w:asciiTheme="minorHAnsi" w:hAnsiTheme="minorHAnsi"/>
          <w:sz w:val="22"/>
          <w:szCs w:val="22"/>
        </w:rPr>
        <w:t xml:space="preserve"> with</w:t>
      </w:r>
      <w:r>
        <w:rPr>
          <w:rFonts w:asciiTheme="minorHAnsi" w:hAnsiTheme="minorHAnsi"/>
          <w:sz w:val="22"/>
          <w:szCs w:val="22"/>
        </w:rPr>
        <w:t xml:space="preserve"> a Disability: </w:t>
      </w:r>
    </w:p>
    <w:p w14:paraId="7FDE1AA5" w14:textId="41159B82" w:rsidR="00CF4FE6" w:rsidRDefault="00CF4FE6" w:rsidP="00C00725">
      <w:pPr>
        <w:pStyle w:val="Default"/>
        <w:rPr>
          <w:rFonts w:asciiTheme="minorHAnsi" w:hAnsiTheme="minorHAnsi"/>
          <w:sz w:val="22"/>
          <w:szCs w:val="22"/>
        </w:rPr>
      </w:pPr>
      <w:r>
        <w:rPr>
          <w:rFonts w:asciiTheme="minorHAnsi" w:hAnsiTheme="minorHAnsi"/>
          <w:sz w:val="22"/>
          <w:szCs w:val="22"/>
        </w:rPr>
        <w:tab/>
        <w:t xml:space="preserve">First Generation College Students: </w:t>
      </w:r>
    </w:p>
    <w:p w14:paraId="74FB9DB2" w14:textId="3B46135D" w:rsidR="00CF4FE6" w:rsidRDefault="00CF4FE6" w:rsidP="00C00725">
      <w:pPr>
        <w:pStyle w:val="Default"/>
        <w:rPr>
          <w:rFonts w:asciiTheme="minorHAnsi" w:hAnsiTheme="minorHAnsi"/>
          <w:sz w:val="22"/>
          <w:szCs w:val="22"/>
        </w:rPr>
      </w:pPr>
      <w:r>
        <w:rPr>
          <w:rFonts w:asciiTheme="minorHAnsi" w:hAnsiTheme="minorHAnsi"/>
          <w:sz w:val="22"/>
          <w:szCs w:val="22"/>
        </w:rPr>
        <w:tab/>
        <w:t xml:space="preserve">SNAP E&amp;T Recipients: </w:t>
      </w:r>
    </w:p>
    <w:p w14:paraId="599911D2" w14:textId="3C141B04" w:rsidR="0080362E" w:rsidRDefault="00BC7EF3" w:rsidP="00C00725">
      <w:pPr>
        <w:pStyle w:val="Default"/>
        <w:rPr>
          <w:rFonts w:asciiTheme="minorHAnsi" w:hAnsiTheme="minorHAnsi"/>
          <w:sz w:val="22"/>
          <w:szCs w:val="22"/>
        </w:rPr>
      </w:pPr>
      <w:r>
        <w:rPr>
          <w:rFonts w:asciiTheme="minorHAnsi" w:hAnsiTheme="minorHAnsi"/>
          <w:sz w:val="22"/>
          <w:szCs w:val="22"/>
        </w:rPr>
        <w:tab/>
      </w:r>
    </w:p>
    <w:p w14:paraId="2DB7502B" w14:textId="1615D53B" w:rsidR="00BC7EF3" w:rsidRPr="00BC7EF3" w:rsidRDefault="00BC7EF3" w:rsidP="0012787B">
      <w:pPr>
        <w:pStyle w:val="Default"/>
        <w:numPr>
          <w:ilvl w:val="0"/>
          <w:numId w:val="22"/>
        </w:numPr>
        <w:rPr>
          <w:rFonts w:asciiTheme="minorHAnsi" w:hAnsiTheme="minorHAnsi"/>
          <w:b/>
          <w:szCs w:val="22"/>
          <w:u w:val="single"/>
        </w:rPr>
      </w:pPr>
      <w:r w:rsidRPr="00BC7EF3">
        <w:rPr>
          <w:rFonts w:asciiTheme="minorHAnsi" w:hAnsiTheme="minorHAnsi"/>
          <w:b/>
          <w:szCs w:val="22"/>
          <w:u w:val="single"/>
        </w:rPr>
        <w:t>Feasibility</w:t>
      </w:r>
      <w:r w:rsidR="002A6FB3">
        <w:rPr>
          <w:rFonts w:asciiTheme="minorHAnsi" w:hAnsiTheme="minorHAnsi"/>
          <w:b/>
          <w:szCs w:val="22"/>
          <w:u w:val="single"/>
        </w:rPr>
        <w:t xml:space="preserve"> (20 pts) </w:t>
      </w:r>
    </w:p>
    <w:p w14:paraId="572E41D9" w14:textId="77777777" w:rsidR="00BC7EF3" w:rsidRDefault="00BC7EF3" w:rsidP="00C00725">
      <w:pPr>
        <w:pStyle w:val="Default"/>
        <w:rPr>
          <w:rFonts w:asciiTheme="minorHAnsi" w:hAnsiTheme="minorHAnsi"/>
          <w:sz w:val="22"/>
          <w:szCs w:val="22"/>
        </w:rPr>
      </w:pPr>
    </w:p>
    <w:p w14:paraId="60CAC8A2" w14:textId="607974BB" w:rsidR="0080362E" w:rsidRDefault="0080362E" w:rsidP="0012787B">
      <w:pPr>
        <w:pStyle w:val="Default"/>
        <w:numPr>
          <w:ilvl w:val="0"/>
          <w:numId w:val="24"/>
        </w:numPr>
        <w:rPr>
          <w:rFonts w:asciiTheme="minorHAnsi" w:hAnsiTheme="minorHAnsi"/>
          <w:sz w:val="22"/>
          <w:szCs w:val="22"/>
        </w:rPr>
      </w:pPr>
      <w:r>
        <w:rPr>
          <w:rFonts w:asciiTheme="minorHAnsi" w:hAnsiTheme="minorHAnsi"/>
          <w:sz w:val="22"/>
          <w:szCs w:val="22"/>
        </w:rPr>
        <w:t xml:space="preserve">Check off any criteria that has been completed and sustained at your institution: </w:t>
      </w:r>
    </w:p>
    <w:p w14:paraId="7CC214E3" w14:textId="61890840" w:rsidR="000C6552" w:rsidRDefault="000C6552" w:rsidP="00C00725">
      <w:pPr>
        <w:pStyle w:val="Default"/>
        <w:rPr>
          <w:rFonts w:asciiTheme="minorHAnsi" w:hAnsiTheme="minorHAnsi"/>
          <w:sz w:val="22"/>
          <w:szCs w:val="22"/>
        </w:rPr>
      </w:pPr>
    </w:p>
    <w:p w14:paraId="0AD4A019" w14:textId="5E27C068" w:rsidR="000C6552" w:rsidRDefault="000C6552" w:rsidP="000C6552">
      <w:pPr>
        <w:ind w:left="990" w:hanging="270"/>
        <w:rPr>
          <w:rFonts w:asciiTheme="minorHAnsi" w:hAnsiTheme="minorHAnsi" w:cstheme="minorHAnsi"/>
          <w:sz w:val="22"/>
        </w:rPr>
      </w:pPr>
      <w:proofErr w:type="gramStart"/>
      <w:r>
        <w:rPr>
          <w:rFonts w:asciiTheme="minorHAnsi" w:hAnsiTheme="minorHAnsi" w:cstheme="minorHAnsi"/>
          <w:sz w:val="22"/>
        </w:rPr>
        <w:t xml:space="preserve">(  </w:t>
      </w:r>
      <w:proofErr w:type="gramEnd"/>
      <w:r>
        <w:rPr>
          <w:rFonts w:asciiTheme="minorHAnsi" w:hAnsiTheme="minorHAnsi" w:cstheme="minorHAnsi"/>
          <w:sz w:val="22"/>
        </w:rPr>
        <w:t xml:space="preserve"> ) H</w:t>
      </w:r>
      <w:r w:rsidRPr="006C2840">
        <w:rPr>
          <w:rFonts w:asciiTheme="minorHAnsi" w:hAnsiTheme="minorHAnsi" w:cstheme="minorHAnsi"/>
          <w:sz w:val="22"/>
        </w:rPr>
        <w:t>a</w:t>
      </w:r>
      <w:r>
        <w:rPr>
          <w:rFonts w:asciiTheme="minorHAnsi" w:hAnsiTheme="minorHAnsi" w:cstheme="minorHAnsi"/>
          <w:sz w:val="22"/>
        </w:rPr>
        <w:t xml:space="preserve">s </w:t>
      </w:r>
      <w:r w:rsidRPr="006C2840">
        <w:rPr>
          <w:rFonts w:asciiTheme="minorHAnsi" w:hAnsiTheme="minorHAnsi" w:cstheme="minorHAnsi"/>
          <w:sz w:val="22"/>
        </w:rPr>
        <w:t>an established on-campus food pantry or partnership with a local</w:t>
      </w:r>
      <w:r>
        <w:rPr>
          <w:rFonts w:asciiTheme="minorHAnsi" w:hAnsiTheme="minorHAnsi" w:cstheme="minorHAnsi"/>
          <w:sz w:val="22"/>
        </w:rPr>
        <w:t xml:space="preserve"> food bank to provide regular,​ </w:t>
      </w:r>
      <w:r w:rsidRPr="006C2840">
        <w:rPr>
          <w:rFonts w:asciiTheme="minorHAnsi" w:hAnsiTheme="minorHAnsi" w:cstheme="minorHAnsi"/>
          <w:sz w:val="22"/>
        </w:rPr>
        <w:t xml:space="preserve">on-campus food distributions;​ </w:t>
      </w:r>
    </w:p>
    <w:p w14:paraId="1A0EA5AB" w14:textId="3D0FC525" w:rsidR="000C6552" w:rsidRDefault="000C6552" w:rsidP="000C6552">
      <w:pPr>
        <w:ind w:left="990" w:hanging="270"/>
        <w:rPr>
          <w:rFonts w:asciiTheme="minorHAnsi" w:hAnsiTheme="minorHAnsi" w:cstheme="minorHAnsi"/>
          <w:sz w:val="22"/>
        </w:rPr>
      </w:pPr>
      <w:proofErr w:type="gramStart"/>
      <w:r>
        <w:rPr>
          <w:rFonts w:asciiTheme="minorHAnsi" w:hAnsiTheme="minorHAnsi" w:cstheme="minorHAnsi"/>
          <w:sz w:val="22"/>
        </w:rPr>
        <w:t xml:space="preserve">(  </w:t>
      </w:r>
      <w:proofErr w:type="gramEnd"/>
      <w:r>
        <w:rPr>
          <w:rFonts w:asciiTheme="minorHAnsi" w:hAnsiTheme="minorHAnsi" w:cstheme="minorHAnsi"/>
          <w:sz w:val="22"/>
        </w:rPr>
        <w:t xml:space="preserve"> ) P</w:t>
      </w:r>
      <w:r w:rsidRPr="006C2840">
        <w:rPr>
          <w:rFonts w:asciiTheme="minorHAnsi" w:hAnsiTheme="minorHAnsi" w:cstheme="minorHAnsi"/>
          <w:sz w:val="22"/>
        </w:rPr>
        <w:t>rovide</w:t>
      </w:r>
      <w:r>
        <w:rPr>
          <w:rFonts w:asciiTheme="minorHAnsi" w:hAnsiTheme="minorHAnsi" w:cstheme="minorHAnsi"/>
          <w:sz w:val="22"/>
        </w:rPr>
        <w:t>s</w:t>
      </w:r>
      <w:r w:rsidRPr="006C2840">
        <w:rPr>
          <w:rFonts w:asciiTheme="minorHAnsi" w:hAnsiTheme="minorHAnsi" w:cstheme="minorHAnsi"/>
          <w:sz w:val="22"/>
        </w:rPr>
        <w:t xml:space="preserve"> information to students on SNAP, MFIP, and other programs that reduce food insecurity.​ </w:t>
      </w:r>
      <w:r>
        <w:rPr>
          <w:rFonts w:asciiTheme="minorHAnsi" w:hAnsiTheme="minorHAnsi" w:cstheme="minorHAnsi"/>
          <w:sz w:val="22"/>
        </w:rPr>
        <w:t>Notifies</w:t>
      </w:r>
      <w:r w:rsidRPr="006C2840">
        <w:rPr>
          <w:rFonts w:asciiTheme="minorHAnsi" w:hAnsiTheme="minorHAnsi" w:cstheme="minorHAnsi"/>
          <w:sz w:val="22"/>
        </w:rPr>
        <w:t xml:space="preserve"> students</w:t>
      </w:r>
      <w:r>
        <w:rPr>
          <w:rFonts w:asciiTheme="minorHAnsi" w:hAnsiTheme="minorHAnsi" w:cstheme="minorHAnsi"/>
          <w:sz w:val="22"/>
        </w:rPr>
        <w:t xml:space="preserve"> </w:t>
      </w:r>
      <w:r w:rsidRPr="006C2840">
        <w:rPr>
          <w:rFonts w:asciiTheme="minorHAnsi" w:hAnsiTheme="minorHAnsi" w:cstheme="minorHAnsi"/>
          <w:sz w:val="22"/>
        </w:rPr>
        <w:t>in work-study employment of their potential eligibility for SNAP benefits</w:t>
      </w:r>
      <w:r>
        <w:rPr>
          <w:rFonts w:asciiTheme="minorHAnsi" w:hAnsiTheme="minorHAnsi" w:cstheme="minorHAnsi"/>
          <w:sz w:val="22"/>
        </w:rPr>
        <w:t xml:space="preserve"> </w:t>
      </w:r>
      <w:r w:rsidRPr="006C2840">
        <w:rPr>
          <w:rFonts w:asciiTheme="minorHAnsi" w:hAnsiTheme="minorHAnsi" w:cstheme="minorHAnsi"/>
          <w:sz w:val="22"/>
        </w:rPr>
        <w:t>and provide</w:t>
      </w:r>
      <w:r>
        <w:rPr>
          <w:rFonts w:asciiTheme="minorHAnsi" w:hAnsiTheme="minorHAnsi" w:cstheme="minorHAnsi"/>
          <w:sz w:val="22"/>
        </w:rPr>
        <w:t>s</w:t>
      </w:r>
      <w:r w:rsidRPr="006C2840">
        <w:rPr>
          <w:rFonts w:asciiTheme="minorHAnsi" w:hAnsiTheme="minorHAnsi" w:cstheme="minorHAnsi"/>
          <w:sz w:val="22"/>
        </w:rPr>
        <w:t xml:space="preserve"> information to those students that includes eligibility criteria and how to apply for benefits;​</w:t>
      </w:r>
    </w:p>
    <w:p w14:paraId="3EF648A5" w14:textId="69BC381D" w:rsidR="000C6552" w:rsidRDefault="000C6552" w:rsidP="000C6552">
      <w:pPr>
        <w:ind w:left="990" w:hanging="270"/>
        <w:rPr>
          <w:rFonts w:asciiTheme="minorHAnsi" w:hAnsiTheme="minorHAnsi" w:cstheme="minorHAnsi"/>
          <w:sz w:val="22"/>
        </w:rPr>
      </w:pPr>
      <w:proofErr w:type="gramStart"/>
      <w:r>
        <w:rPr>
          <w:rFonts w:asciiTheme="minorHAnsi" w:hAnsiTheme="minorHAnsi" w:cstheme="minorHAnsi"/>
          <w:sz w:val="22"/>
        </w:rPr>
        <w:t xml:space="preserve">(  </w:t>
      </w:r>
      <w:proofErr w:type="gramEnd"/>
      <w:r>
        <w:rPr>
          <w:rFonts w:asciiTheme="minorHAnsi" w:hAnsiTheme="minorHAnsi" w:cstheme="minorHAnsi"/>
          <w:sz w:val="22"/>
        </w:rPr>
        <w:t xml:space="preserve"> ) H</w:t>
      </w:r>
      <w:r w:rsidRPr="006C2840">
        <w:rPr>
          <w:rFonts w:asciiTheme="minorHAnsi" w:hAnsiTheme="minorHAnsi" w:cstheme="minorHAnsi"/>
          <w:sz w:val="22"/>
        </w:rPr>
        <w:t>old</w:t>
      </w:r>
      <w:r>
        <w:rPr>
          <w:rFonts w:asciiTheme="minorHAnsi" w:hAnsiTheme="minorHAnsi" w:cstheme="minorHAnsi"/>
          <w:sz w:val="22"/>
        </w:rPr>
        <w:t>s</w:t>
      </w:r>
      <w:r w:rsidRPr="006C2840">
        <w:rPr>
          <w:rFonts w:asciiTheme="minorHAnsi" w:hAnsiTheme="minorHAnsi" w:cstheme="minorHAnsi"/>
          <w:sz w:val="22"/>
        </w:rPr>
        <w:t xml:space="preserve"> or participate</w:t>
      </w:r>
      <w:r>
        <w:rPr>
          <w:rFonts w:asciiTheme="minorHAnsi" w:hAnsiTheme="minorHAnsi" w:cstheme="minorHAnsi"/>
          <w:sz w:val="22"/>
        </w:rPr>
        <w:t>s</w:t>
      </w:r>
      <w:r w:rsidRPr="006C2840">
        <w:rPr>
          <w:rFonts w:asciiTheme="minorHAnsi" w:hAnsiTheme="minorHAnsi" w:cstheme="minorHAnsi"/>
          <w:sz w:val="22"/>
        </w:rPr>
        <w:t xml:space="preserve"> in one hunger awareness event per academic year;​ </w:t>
      </w:r>
    </w:p>
    <w:p w14:paraId="094DAC46" w14:textId="1E70B5E4" w:rsidR="000C6552" w:rsidRDefault="000C6552" w:rsidP="000C6552">
      <w:pPr>
        <w:ind w:firstLine="720"/>
        <w:rPr>
          <w:rFonts w:asciiTheme="minorHAnsi" w:hAnsiTheme="minorHAnsi" w:cstheme="minorHAnsi"/>
          <w:sz w:val="22"/>
        </w:rPr>
      </w:pPr>
      <w:proofErr w:type="gramStart"/>
      <w:r>
        <w:rPr>
          <w:rFonts w:asciiTheme="minorHAnsi" w:hAnsiTheme="minorHAnsi" w:cstheme="minorHAnsi"/>
          <w:sz w:val="22"/>
        </w:rPr>
        <w:t xml:space="preserve">(  </w:t>
      </w:r>
      <w:proofErr w:type="gramEnd"/>
      <w:r>
        <w:rPr>
          <w:rFonts w:asciiTheme="minorHAnsi" w:hAnsiTheme="minorHAnsi" w:cstheme="minorHAnsi"/>
          <w:sz w:val="22"/>
        </w:rPr>
        <w:t xml:space="preserve"> ) H</w:t>
      </w:r>
      <w:r w:rsidRPr="006C2840">
        <w:rPr>
          <w:rFonts w:asciiTheme="minorHAnsi" w:hAnsiTheme="minorHAnsi" w:cstheme="minorHAnsi"/>
          <w:sz w:val="22"/>
        </w:rPr>
        <w:t>a</w:t>
      </w:r>
      <w:r>
        <w:rPr>
          <w:rFonts w:asciiTheme="minorHAnsi" w:hAnsiTheme="minorHAnsi" w:cstheme="minorHAnsi"/>
          <w:sz w:val="22"/>
        </w:rPr>
        <w:t>s</w:t>
      </w:r>
      <w:r w:rsidRPr="006C2840">
        <w:rPr>
          <w:rFonts w:asciiTheme="minorHAnsi" w:hAnsiTheme="minorHAnsi" w:cstheme="minorHAnsi"/>
          <w:sz w:val="22"/>
        </w:rPr>
        <w:t xml:space="preserve"> an established emergency assistance grant that is available to students; and</w:t>
      </w:r>
    </w:p>
    <w:p w14:paraId="03D6B41A" w14:textId="556A6FDF" w:rsidR="000C6552" w:rsidRPr="006C2840" w:rsidRDefault="000C6552" w:rsidP="000C6552">
      <w:pPr>
        <w:rPr>
          <w:rFonts w:asciiTheme="minorHAnsi" w:hAnsiTheme="minorHAnsi" w:cstheme="minorHAnsi"/>
          <w:sz w:val="22"/>
        </w:rPr>
      </w:pPr>
      <w:r w:rsidRPr="006C2840">
        <w:rPr>
          <w:rFonts w:asciiTheme="minorHAnsi" w:hAnsiTheme="minorHAnsi" w:cstheme="minorHAnsi"/>
          <w:sz w:val="22"/>
        </w:rPr>
        <w:t>​</w:t>
      </w:r>
      <w:proofErr w:type="gramStart"/>
      <w:r>
        <w:rPr>
          <w:rFonts w:asciiTheme="minorHAnsi" w:hAnsiTheme="minorHAnsi" w:cstheme="minorHAnsi"/>
          <w:sz w:val="22"/>
        </w:rPr>
        <w:tab/>
        <w:t xml:space="preserve">(  </w:t>
      </w:r>
      <w:proofErr w:type="gramEnd"/>
      <w:r>
        <w:rPr>
          <w:rFonts w:asciiTheme="minorHAnsi" w:hAnsiTheme="minorHAnsi" w:cstheme="minorHAnsi"/>
          <w:sz w:val="22"/>
        </w:rPr>
        <w:t xml:space="preserve"> ) E</w:t>
      </w:r>
      <w:r w:rsidRPr="006C2840">
        <w:rPr>
          <w:rFonts w:asciiTheme="minorHAnsi" w:hAnsiTheme="minorHAnsi" w:cstheme="minorHAnsi"/>
          <w:sz w:val="22"/>
        </w:rPr>
        <w:t>stablish</w:t>
      </w:r>
      <w:r>
        <w:rPr>
          <w:rFonts w:asciiTheme="minorHAnsi" w:hAnsiTheme="minorHAnsi" w:cstheme="minorHAnsi"/>
          <w:sz w:val="22"/>
        </w:rPr>
        <w:t>ed</w:t>
      </w:r>
      <w:r w:rsidRPr="006C2840">
        <w:rPr>
          <w:rFonts w:asciiTheme="minorHAnsi" w:hAnsiTheme="minorHAnsi" w:cstheme="minorHAnsi"/>
          <w:sz w:val="22"/>
        </w:rPr>
        <w:t xml:space="preserve"> a hunger task force that meets a minimum of three times per acad</w:t>
      </w:r>
      <w:r>
        <w:rPr>
          <w:rFonts w:asciiTheme="minorHAnsi" w:hAnsiTheme="minorHAnsi" w:cstheme="minorHAnsi"/>
          <w:sz w:val="22"/>
        </w:rPr>
        <w:t>emic year.</w:t>
      </w:r>
    </w:p>
    <w:p w14:paraId="55071E3B" w14:textId="77F999A8" w:rsidR="0080362E" w:rsidRDefault="0080362E" w:rsidP="00C00725">
      <w:pPr>
        <w:pStyle w:val="Default"/>
        <w:rPr>
          <w:rFonts w:asciiTheme="minorHAnsi" w:hAnsiTheme="minorHAnsi"/>
          <w:sz w:val="22"/>
          <w:szCs w:val="22"/>
        </w:rPr>
      </w:pPr>
    </w:p>
    <w:p w14:paraId="4DF934FF" w14:textId="53C1B18E" w:rsidR="0080362E" w:rsidRDefault="00BC7EF3" w:rsidP="0012787B">
      <w:pPr>
        <w:pStyle w:val="Default"/>
        <w:numPr>
          <w:ilvl w:val="0"/>
          <w:numId w:val="24"/>
        </w:numPr>
        <w:rPr>
          <w:rFonts w:asciiTheme="minorHAnsi" w:hAnsiTheme="minorHAnsi"/>
          <w:sz w:val="22"/>
          <w:szCs w:val="22"/>
        </w:rPr>
      </w:pPr>
      <w:r>
        <w:rPr>
          <w:rFonts w:asciiTheme="minorHAnsi" w:hAnsiTheme="minorHAnsi"/>
          <w:sz w:val="22"/>
          <w:szCs w:val="22"/>
        </w:rPr>
        <w:t xml:space="preserve">Have you ever conducted a basic needs assessment on </w:t>
      </w:r>
      <w:proofErr w:type="gramStart"/>
      <w:r>
        <w:rPr>
          <w:rFonts w:asciiTheme="minorHAnsi" w:hAnsiTheme="minorHAnsi"/>
          <w:sz w:val="22"/>
          <w:szCs w:val="22"/>
        </w:rPr>
        <w:t>campus?:</w:t>
      </w:r>
      <w:proofErr w:type="gramEnd"/>
      <w:r>
        <w:rPr>
          <w:rFonts w:asciiTheme="minorHAnsi" w:hAnsiTheme="minorHAnsi"/>
          <w:sz w:val="22"/>
          <w:szCs w:val="22"/>
        </w:rPr>
        <w:t xml:space="preserve"> </w:t>
      </w:r>
    </w:p>
    <w:p w14:paraId="6EC2E904" w14:textId="67E2BBCF" w:rsidR="00BC7EF3" w:rsidRDefault="00BC7EF3" w:rsidP="00C00725">
      <w:pPr>
        <w:pStyle w:val="Default"/>
        <w:rPr>
          <w:rFonts w:asciiTheme="minorHAnsi" w:hAnsiTheme="minorHAnsi"/>
          <w:sz w:val="22"/>
          <w:szCs w:val="22"/>
        </w:rPr>
      </w:pPr>
    </w:p>
    <w:p w14:paraId="004BDF0D" w14:textId="371E1197" w:rsidR="00BC7EF3" w:rsidRDefault="00BC7EF3" w:rsidP="00C00725">
      <w:pPr>
        <w:pStyle w:val="Default"/>
        <w:rPr>
          <w:rFonts w:asciiTheme="minorHAnsi" w:hAnsiTheme="minorHAnsi"/>
          <w:sz w:val="22"/>
          <w:szCs w:val="22"/>
        </w:rPr>
      </w:pPr>
    </w:p>
    <w:p w14:paraId="2192E087" w14:textId="3209DE91" w:rsidR="00BC7EF3" w:rsidRDefault="00BC7EF3" w:rsidP="0012787B">
      <w:pPr>
        <w:pStyle w:val="Default"/>
        <w:numPr>
          <w:ilvl w:val="0"/>
          <w:numId w:val="24"/>
        </w:numPr>
        <w:rPr>
          <w:rFonts w:asciiTheme="minorHAnsi" w:hAnsiTheme="minorHAnsi"/>
          <w:sz w:val="22"/>
          <w:szCs w:val="22"/>
        </w:rPr>
      </w:pPr>
      <w:r>
        <w:rPr>
          <w:rFonts w:asciiTheme="minorHAnsi" w:hAnsiTheme="minorHAnsi"/>
          <w:sz w:val="22"/>
          <w:szCs w:val="22"/>
        </w:rPr>
        <w:t xml:space="preserve">Please add any relevant data or information on basic needs research that your institution has conducted as an appendix. This includes, but is not limited to- survey results, emergency grant outcomes, retention records, etc. List and give a brief summary of the attachments below (optional). </w:t>
      </w:r>
    </w:p>
    <w:p w14:paraId="4383D873" w14:textId="663D8A6D" w:rsidR="00BC7EF3" w:rsidRDefault="00BC7EF3" w:rsidP="00C00725">
      <w:pPr>
        <w:pStyle w:val="Default"/>
        <w:rPr>
          <w:rFonts w:asciiTheme="minorHAnsi" w:hAnsiTheme="minorHAnsi"/>
          <w:sz w:val="22"/>
          <w:szCs w:val="22"/>
        </w:rPr>
      </w:pPr>
    </w:p>
    <w:p w14:paraId="61F46990" w14:textId="5B2B54D8" w:rsidR="00BC7EF3" w:rsidRDefault="00BC7EF3" w:rsidP="00C00725">
      <w:pPr>
        <w:pStyle w:val="Default"/>
        <w:rPr>
          <w:rFonts w:asciiTheme="minorHAnsi" w:hAnsiTheme="minorHAnsi"/>
          <w:sz w:val="22"/>
          <w:szCs w:val="22"/>
        </w:rPr>
      </w:pPr>
    </w:p>
    <w:p w14:paraId="2862BD35" w14:textId="039DC82B" w:rsidR="00BC7EF3" w:rsidRDefault="00BC7EF3" w:rsidP="0012787B">
      <w:pPr>
        <w:pStyle w:val="Default"/>
        <w:numPr>
          <w:ilvl w:val="0"/>
          <w:numId w:val="24"/>
        </w:numPr>
        <w:rPr>
          <w:rFonts w:asciiTheme="minorHAnsi" w:hAnsiTheme="minorHAnsi"/>
          <w:sz w:val="22"/>
          <w:szCs w:val="22"/>
        </w:rPr>
      </w:pPr>
      <w:r>
        <w:rPr>
          <w:rFonts w:asciiTheme="minorHAnsi" w:hAnsiTheme="minorHAnsi"/>
          <w:sz w:val="22"/>
          <w:szCs w:val="22"/>
        </w:rPr>
        <w:lastRenderedPageBreak/>
        <w:t xml:space="preserve">Please add any relevant marketing or communication materials related to basic needs as an appendix. This includes but is not limited to- flyers, newsletters, SNAP outreach/information, etc. List and give a brief summary of the attachments below (optional). </w:t>
      </w:r>
    </w:p>
    <w:p w14:paraId="1CC01545" w14:textId="30639ECA" w:rsidR="0080362E" w:rsidRDefault="0080362E" w:rsidP="00C00725">
      <w:pPr>
        <w:pStyle w:val="Default"/>
        <w:rPr>
          <w:rFonts w:asciiTheme="minorHAnsi" w:hAnsiTheme="minorHAnsi"/>
          <w:sz w:val="22"/>
          <w:szCs w:val="22"/>
        </w:rPr>
      </w:pPr>
    </w:p>
    <w:p w14:paraId="781B14B8" w14:textId="77777777" w:rsidR="00CF4FE6" w:rsidRDefault="00CF4FE6" w:rsidP="00C00725">
      <w:pPr>
        <w:pStyle w:val="Default"/>
        <w:rPr>
          <w:rFonts w:asciiTheme="minorHAnsi" w:hAnsiTheme="minorHAnsi"/>
          <w:sz w:val="22"/>
          <w:szCs w:val="22"/>
        </w:rPr>
      </w:pPr>
    </w:p>
    <w:p w14:paraId="18560CD2" w14:textId="65818063" w:rsidR="00CF4FE6" w:rsidRDefault="00CF4FE6" w:rsidP="0012787B">
      <w:pPr>
        <w:pStyle w:val="Default"/>
        <w:numPr>
          <w:ilvl w:val="0"/>
          <w:numId w:val="24"/>
        </w:numPr>
        <w:rPr>
          <w:rFonts w:asciiTheme="minorHAnsi" w:hAnsiTheme="minorHAnsi"/>
          <w:sz w:val="22"/>
          <w:szCs w:val="22"/>
        </w:rPr>
      </w:pPr>
      <w:r>
        <w:rPr>
          <w:rFonts w:asciiTheme="minorHAnsi" w:hAnsiTheme="minorHAnsi"/>
          <w:sz w:val="22"/>
          <w:szCs w:val="22"/>
        </w:rPr>
        <w:t xml:space="preserve">Briefly describe how the environment on your campus is conducive to the changes needed in order to implement all five of the designation criteria. </w:t>
      </w:r>
    </w:p>
    <w:p w14:paraId="28CE94DC" w14:textId="77777777" w:rsidR="00CF4FE6" w:rsidRDefault="00CF4FE6" w:rsidP="00C00725">
      <w:pPr>
        <w:pStyle w:val="Default"/>
        <w:rPr>
          <w:rFonts w:asciiTheme="minorHAnsi" w:hAnsiTheme="minorHAnsi"/>
          <w:sz w:val="22"/>
          <w:szCs w:val="22"/>
        </w:rPr>
      </w:pPr>
    </w:p>
    <w:p w14:paraId="278A858E" w14:textId="77777777" w:rsidR="00CF4FE6" w:rsidRDefault="00CF4FE6" w:rsidP="00C00725">
      <w:pPr>
        <w:pStyle w:val="Default"/>
        <w:rPr>
          <w:rFonts w:asciiTheme="minorHAnsi" w:hAnsiTheme="minorHAnsi"/>
          <w:sz w:val="22"/>
          <w:szCs w:val="22"/>
        </w:rPr>
      </w:pPr>
    </w:p>
    <w:p w14:paraId="78CF73D6" w14:textId="5235DB0F" w:rsidR="0080362E" w:rsidRDefault="00CF4FE6" w:rsidP="0012787B">
      <w:pPr>
        <w:pStyle w:val="Default"/>
        <w:numPr>
          <w:ilvl w:val="0"/>
          <w:numId w:val="24"/>
        </w:numPr>
        <w:rPr>
          <w:rFonts w:asciiTheme="minorHAnsi" w:hAnsiTheme="minorHAnsi"/>
          <w:sz w:val="22"/>
          <w:szCs w:val="22"/>
        </w:rPr>
      </w:pPr>
      <w:r>
        <w:rPr>
          <w:rFonts w:asciiTheme="minorHAnsi" w:hAnsiTheme="minorHAnsi"/>
          <w:sz w:val="22"/>
          <w:szCs w:val="22"/>
        </w:rPr>
        <w:t xml:space="preserve">Who/what division is responsible for Hunger Free Campus project implementation on your campus? </w:t>
      </w:r>
    </w:p>
    <w:p w14:paraId="7CEBE944" w14:textId="301167F5" w:rsidR="00CF4FE6" w:rsidRDefault="00CF4FE6" w:rsidP="00C00725">
      <w:pPr>
        <w:pStyle w:val="Default"/>
        <w:rPr>
          <w:rFonts w:asciiTheme="minorHAnsi" w:hAnsiTheme="minorHAnsi"/>
          <w:sz w:val="22"/>
          <w:szCs w:val="22"/>
        </w:rPr>
      </w:pPr>
    </w:p>
    <w:p w14:paraId="27F32E46" w14:textId="28BA6F09" w:rsidR="00CF4FE6" w:rsidRDefault="00CF4FE6" w:rsidP="0012787B">
      <w:pPr>
        <w:pStyle w:val="Default"/>
        <w:numPr>
          <w:ilvl w:val="0"/>
          <w:numId w:val="22"/>
        </w:numPr>
        <w:rPr>
          <w:rFonts w:asciiTheme="minorHAnsi" w:hAnsiTheme="minorHAnsi"/>
          <w:b/>
          <w:szCs w:val="22"/>
          <w:u w:val="single"/>
        </w:rPr>
      </w:pPr>
      <w:r w:rsidRPr="00CF4FE6">
        <w:rPr>
          <w:rFonts w:asciiTheme="minorHAnsi" w:hAnsiTheme="minorHAnsi"/>
          <w:b/>
          <w:szCs w:val="22"/>
          <w:u w:val="single"/>
        </w:rPr>
        <w:t>Sustainability</w:t>
      </w:r>
      <w:r w:rsidR="002A6FB3">
        <w:rPr>
          <w:rFonts w:asciiTheme="minorHAnsi" w:hAnsiTheme="minorHAnsi"/>
          <w:b/>
          <w:szCs w:val="22"/>
          <w:u w:val="single"/>
        </w:rPr>
        <w:t xml:space="preserve"> (25 pts) </w:t>
      </w:r>
    </w:p>
    <w:p w14:paraId="7B8B6C08" w14:textId="3C626543" w:rsidR="00CF4FE6" w:rsidRDefault="00CF4FE6" w:rsidP="00C00725">
      <w:pPr>
        <w:pStyle w:val="Default"/>
        <w:rPr>
          <w:rFonts w:asciiTheme="minorHAnsi" w:hAnsiTheme="minorHAnsi"/>
          <w:b/>
          <w:szCs w:val="22"/>
          <w:u w:val="single"/>
        </w:rPr>
      </w:pPr>
    </w:p>
    <w:p w14:paraId="25D39A0D" w14:textId="2DAC9A0A" w:rsidR="00CF4FE6" w:rsidRDefault="00CF4FE6" w:rsidP="0012787B">
      <w:pPr>
        <w:pStyle w:val="Default"/>
        <w:numPr>
          <w:ilvl w:val="0"/>
          <w:numId w:val="25"/>
        </w:numPr>
        <w:rPr>
          <w:rFonts w:asciiTheme="minorHAnsi" w:hAnsiTheme="minorHAnsi"/>
          <w:sz w:val="22"/>
          <w:szCs w:val="22"/>
        </w:rPr>
      </w:pPr>
      <w:r>
        <w:rPr>
          <w:rFonts w:asciiTheme="minorHAnsi" w:hAnsiTheme="minorHAnsi"/>
          <w:sz w:val="22"/>
          <w:szCs w:val="22"/>
        </w:rPr>
        <w:t xml:space="preserve">Describe the resources that have been put into campus basic needs initiatives so far, and what resources are available for further implementation? Resources could include personnel, physical space, time spent on strategic planning/implementation, as well as funding. </w:t>
      </w:r>
    </w:p>
    <w:p w14:paraId="6F806A3E" w14:textId="2CC3CD1C" w:rsidR="00CF4FE6" w:rsidRDefault="00CF4FE6" w:rsidP="00C00725">
      <w:pPr>
        <w:pStyle w:val="Default"/>
        <w:rPr>
          <w:rFonts w:asciiTheme="minorHAnsi" w:hAnsiTheme="minorHAnsi"/>
          <w:sz w:val="22"/>
          <w:szCs w:val="22"/>
        </w:rPr>
      </w:pPr>
    </w:p>
    <w:p w14:paraId="72E79A7A" w14:textId="36C7184B" w:rsidR="001744DB" w:rsidRDefault="0012787B" w:rsidP="0012787B">
      <w:pPr>
        <w:pStyle w:val="Default"/>
        <w:numPr>
          <w:ilvl w:val="0"/>
          <w:numId w:val="25"/>
        </w:numPr>
        <w:rPr>
          <w:rFonts w:asciiTheme="minorHAnsi" w:hAnsiTheme="minorHAnsi"/>
          <w:sz w:val="22"/>
          <w:szCs w:val="22"/>
        </w:rPr>
      </w:pPr>
      <w:r>
        <w:rPr>
          <w:rFonts w:asciiTheme="minorHAnsi" w:hAnsiTheme="minorHAnsi"/>
          <w:sz w:val="22"/>
          <w:szCs w:val="22"/>
        </w:rPr>
        <w:t>Include</w:t>
      </w:r>
      <w:r w:rsidR="00CF4FE6">
        <w:rPr>
          <w:rFonts w:asciiTheme="minorHAnsi" w:hAnsiTheme="minorHAnsi"/>
          <w:sz w:val="22"/>
          <w:szCs w:val="22"/>
        </w:rPr>
        <w:t xml:space="preserve"> a sign-off from campus leadership on the bottom of this application</w:t>
      </w:r>
      <w:r>
        <w:rPr>
          <w:rFonts w:asciiTheme="minorHAnsi" w:hAnsiTheme="minorHAnsi"/>
          <w:sz w:val="22"/>
          <w:szCs w:val="22"/>
        </w:rPr>
        <w:t xml:space="preserve"> [Exhibit D]</w:t>
      </w:r>
      <w:r w:rsidR="00CF4FE6">
        <w:rPr>
          <w:rFonts w:asciiTheme="minorHAnsi" w:hAnsiTheme="minorHAnsi"/>
          <w:sz w:val="22"/>
          <w:szCs w:val="22"/>
        </w:rPr>
        <w:t xml:space="preserve">. </w:t>
      </w:r>
    </w:p>
    <w:p w14:paraId="6B78FAEF" w14:textId="2D1FDE93" w:rsidR="00CF4FE6" w:rsidRDefault="00CF4FE6" w:rsidP="00C00725">
      <w:pPr>
        <w:pStyle w:val="Default"/>
        <w:rPr>
          <w:rFonts w:asciiTheme="minorHAnsi" w:hAnsiTheme="minorHAnsi"/>
          <w:sz w:val="22"/>
          <w:szCs w:val="22"/>
        </w:rPr>
      </w:pPr>
    </w:p>
    <w:p w14:paraId="3AAA6633" w14:textId="0EC31854" w:rsidR="00CF4FE6" w:rsidRDefault="00CF4FE6" w:rsidP="0012787B">
      <w:pPr>
        <w:pStyle w:val="Default"/>
        <w:numPr>
          <w:ilvl w:val="0"/>
          <w:numId w:val="22"/>
        </w:numPr>
        <w:rPr>
          <w:rFonts w:asciiTheme="minorHAnsi" w:hAnsiTheme="minorHAnsi"/>
          <w:b/>
          <w:szCs w:val="22"/>
          <w:u w:val="single"/>
        </w:rPr>
      </w:pPr>
      <w:r w:rsidRPr="00CF4FE6">
        <w:rPr>
          <w:rFonts w:asciiTheme="minorHAnsi" w:hAnsiTheme="minorHAnsi"/>
          <w:b/>
          <w:szCs w:val="22"/>
          <w:u w:val="single"/>
        </w:rPr>
        <w:t>Approach</w:t>
      </w:r>
      <w:r w:rsidR="002A6FB3">
        <w:rPr>
          <w:rFonts w:asciiTheme="minorHAnsi" w:hAnsiTheme="minorHAnsi"/>
          <w:b/>
          <w:szCs w:val="22"/>
          <w:u w:val="single"/>
        </w:rPr>
        <w:t xml:space="preserve"> (20 pts) </w:t>
      </w:r>
    </w:p>
    <w:p w14:paraId="7333B8A1" w14:textId="6A4C375C" w:rsidR="00CF4FE6" w:rsidRDefault="00CF4FE6" w:rsidP="00C00725">
      <w:pPr>
        <w:pStyle w:val="Default"/>
        <w:rPr>
          <w:rFonts w:asciiTheme="minorHAnsi" w:hAnsiTheme="minorHAnsi"/>
          <w:b/>
          <w:szCs w:val="22"/>
          <w:u w:val="single"/>
        </w:rPr>
      </w:pPr>
    </w:p>
    <w:p w14:paraId="08F4C0CE" w14:textId="341B6C8E" w:rsidR="00CF4FE6" w:rsidRDefault="00CF4FE6" w:rsidP="0012787B">
      <w:pPr>
        <w:pStyle w:val="Default"/>
        <w:numPr>
          <w:ilvl w:val="0"/>
          <w:numId w:val="26"/>
        </w:numPr>
        <w:rPr>
          <w:rFonts w:asciiTheme="minorHAnsi" w:hAnsiTheme="minorHAnsi"/>
          <w:sz w:val="22"/>
          <w:szCs w:val="22"/>
        </w:rPr>
      </w:pPr>
      <w:r>
        <w:rPr>
          <w:rFonts w:asciiTheme="minorHAnsi" w:hAnsiTheme="minorHAnsi"/>
          <w:sz w:val="22"/>
          <w:szCs w:val="22"/>
        </w:rPr>
        <w:t xml:space="preserve">Describe students’ involvement in campus basic needs initiatives thus far, and any intended future involvement they will have during the planning and implementation phases? </w:t>
      </w:r>
    </w:p>
    <w:p w14:paraId="06273AE2" w14:textId="65735D17" w:rsidR="00CF4FE6" w:rsidRDefault="00CF4FE6" w:rsidP="00C00725">
      <w:pPr>
        <w:pStyle w:val="Default"/>
        <w:rPr>
          <w:rFonts w:asciiTheme="minorHAnsi" w:hAnsiTheme="minorHAnsi"/>
          <w:sz w:val="22"/>
          <w:szCs w:val="22"/>
        </w:rPr>
      </w:pPr>
    </w:p>
    <w:p w14:paraId="15C72DC6" w14:textId="0908C19F" w:rsidR="00CF4FE6" w:rsidRDefault="00CF4FE6" w:rsidP="00C00725">
      <w:pPr>
        <w:pStyle w:val="Default"/>
        <w:rPr>
          <w:rFonts w:asciiTheme="minorHAnsi" w:hAnsiTheme="minorHAnsi"/>
          <w:sz w:val="22"/>
          <w:szCs w:val="22"/>
        </w:rPr>
      </w:pPr>
    </w:p>
    <w:p w14:paraId="2FF8982D" w14:textId="77AB03D2" w:rsidR="00CF4FE6" w:rsidRDefault="00CF4FE6" w:rsidP="0012787B">
      <w:pPr>
        <w:pStyle w:val="Default"/>
        <w:numPr>
          <w:ilvl w:val="0"/>
          <w:numId w:val="26"/>
        </w:numPr>
        <w:rPr>
          <w:rFonts w:asciiTheme="minorHAnsi" w:hAnsiTheme="minorHAnsi"/>
          <w:sz w:val="22"/>
          <w:szCs w:val="22"/>
        </w:rPr>
      </w:pPr>
      <w:r>
        <w:rPr>
          <w:rFonts w:asciiTheme="minorHAnsi" w:hAnsiTheme="minorHAnsi"/>
          <w:sz w:val="22"/>
          <w:szCs w:val="22"/>
        </w:rPr>
        <w:t xml:space="preserve">How are you tracking student needs on an ongoing basis? </w:t>
      </w:r>
    </w:p>
    <w:p w14:paraId="00786F3F" w14:textId="0BB360F1" w:rsidR="00CF4FE6" w:rsidRDefault="00CF4FE6" w:rsidP="00C00725">
      <w:pPr>
        <w:pStyle w:val="Default"/>
        <w:rPr>
          <w:rFonts w:asciiTheme="minorHAnsi" w:hAnsiTheme="minorHAnsi"/>
          <w:sz w:val="22"/>
          <w:szCs w:val="22"/>
        </w:rPr>
      </w:pPr>
    </w:p>
    <w:p w14:paraId="7B9AC627" w14:textId="50A0E2C4" w:rsidR="00CF4FE6" w:rsidRDefault="00CF4FE6" w:rsidP="00C00725">
      <w:pPr>
        <w:pStyle w:val="Default"/>
        <w:rPr>
          <w:rFonts w:asciiTheme="minorHAnsi" w:hAnsiTheme="minorHAnsi"/>
          <w:sz w:val="22"/>
          <w:szCs w:val="22"/>
        </w:rPr>
      </w:pPr>
    </w:p>
    <w:p w14:paraId="4728470E" w14:textId="774E9425" w:rsidR="00CF4FE6" w:rsidRDefault="00CF4FE6" w:rsidP="0012787B">
      <w:pPr>
        <w:pStyle w:val="Default"/>
        <w:numPr>
          <w:ilvl w:val="0"/>
          <w:numId w:val="26"/>
        </w:numPr>
        <w:rPr>
          <w:rFonts w:asciiTheme="minorHAnsi" w:hAnsiTheme="minorHAnsi"/>
          <w:sz w:val="22"/>
          <w:szCs w:val="22"/>
        </w:rPr>
      </w:pPr>
      <w:r>
        <w:rPr>
          <w:rFonts w:asciiTheme="minorHAnsi" w:hAnsiTheme="minorHAnsi"/>
          <w:sz w:val="22"/>
          <w:szCs w:val="22"/>
        </w:rPr>
        <w:t xml:space="preserve">Please list your campus’s equity statement, if applicable. </w:t>
      </w:r>
    </w:p>
    <w:p w14:paraId="69E7FB47" w14:textId="096B9623" w:rsidR="00CF4FE6" w:rsidRDefault="00CF4FE6" w:rsidP="00C00725">
      <w:pPr>
        <w:pStyle w:val="Default"/>
        <w:rPr>
          <w:rFonts w:asciiTheme="minorHAnsi" w:hAnsiTheme="minorHAnsi"/>
          <w:sz w:val="22"/>
          <w:szCs w:val="22"/>
        </w:rPr>
      </w:pPr>
    </w:p>
    <w:p w14:paraId="7F6B720F" w14:textId="59C6697F" w:rsidR="00CF4FE6" w:rsidRDefault="00CF4FE6" w:rsidP="00C00725">
      <w:pPr>
        <w:pStyle w:val="Default"/>
        <w:rPr>
          <w:rFonts w:asciiTheme="minorHAnsi" w:hAnsiTheme="minorHAnsi"/>
          <w:sz w:val="22"/>
          <w:szCs w:val="22"/>
        </w:rPr>
      </w:pPr>
    </w:p>
    <w:p w14:paraId="2BCA0FD2" w14:textId="657D8D57" w:rsidR="00CF4FE6" w:rsidRDefault="00CF4FE6" w:rsidP="0012787B">
      <w:pPr>
        <w:pStyle w:val="Default"/>
        <w:numPr>
          <w:ilvl w:val="0"/>
          <w:numId w:val="26"/>
        </w:numPr>
        <w:rPr>
          <w:rFonts w:asciiTheme="minorHAnsi" w:hAnsiTheme="minorHAnsi"/>
          <w:sz w:val="22"/>
          <w:szCs w:val="22"/>
        </w:rPr>
      </w:pPr>
      <w:r>
        <w:rPr>
          <w:rFonts w:asciiTheme="minorHAnsi" w:hAnsiTheme="minorHAnsi"/>
          <w:sz w:val="22"/>
          <w:szCs w:val="22"/>
        </w:rPr>
        <w:t>Do you have an active equity goal(s)</w:t>
      </w:r>
      <w:r w:rsidR="008268C8">
        <w:rPr>
          <w:rFonts w:asciiTheme="minorHAnsi" w:hAnsiTheme="minorHAnsi"/>
          <w:sz w:val="22"/>
          <w:szCs w:val="22"/>
        </w:rPr>
        <w:t xml:space="preserve"> that includes action steps and designated roles for implementation? Feel free to include any documentation of this as an attachment. </w:t>
      </w:r>
    </w:p>
    <w:p w14:paraId="397F2C02" w14:textId="6D84E13F" w:rsidR="008268C8" w:rsidRDefault="008268C8" w:rsidP="00C00725">
      <w:pPr>
        <w:pStyle w:val="Default"/>
        <w:rPr>
          <w:rFonts w:asciiTheme="minorHAnsi" w:hAnsiTheme="minorHAnsi"/>
          <w:sz w:val="22"/>
          <w:szCs w:val="22"/>
        </w:rPr>
      </w:pPr>
    </w:p>
    <w:p w14:paraId="1DC21E5B" w14:textId="77777777" w:rsidR="008268C8" w:rsidRDefault="008268C8" w:rsidP="00C00725">
      <w:pPr>
        <w:pStyle w:val="Default"/>
        <w:rPr>
          <w:rFonts w:asciiTheme="minorHAnsi" w:hAnsiTheme="minorHAnsi"/>
          <w:sz w:val="22"/>
          <w:szCs w:val="22"/>
        </w:rPr>
      </w:pPr>
    </w:p>
    <w:p w14:paraId="4791F7E9" w14:textId="19B97BD5" w:rsidR="008268C8" w:rsidRDefault="008268C8" w:rsidP="0012787B">
      <w:pPr>
        <w:pStyle w:val="Default"/>
        <w:numPr>
          <w:ilvl w:val="0"/>
          <w:numId w:val="26"/>
        </w:numPr>
        <w:rPr>
          <w:rFonts w:asciiTheme="minorHAnsi" w:hAnsiTheme="minorHAnsi"/>
          <w:sz w:val="22"/>
          <w:szCs w:val="22"/>
        </w:rPr>
      </w:pPr>
      <w:r>
        <w:rPr>
          <w:rFonts w:asciiTheme="minorHAnsi" w:hAnsiTheme="minorHAnsi"/>
          <w:sz w:val="22"/>
          <w:szCs w:val="22"/>
        </w:rPr>
        <w:t xml:space="preserve">How will you display trust in students and their autonomy in the process of creating this network of supports? </w:t>
      </w:r>
    </w:p>
    <w:p w14:paraId="1F44432A" w14:textId="77777777" w:rsidR="008268C8" w:rsidRDefault="008268C8" w:rsidP="00C00725">
      <w:pPr>
        <w:pStyle w:val="Default"/>
        <w:rPr>
          <w:rFonts w:asciiTheme="minorHAnsi" w:hAnsiTheme="minorHAnsi"/>
          <w:sz w:val="22"/>
          <w:szCs w:val="22"/>
        </w:rPr>
      </w:pPr>
    </w:p>
    <w:p w14:paraId="47942849" w14:textId="1B7A919C" w:rsidR="008268C8" w:rsidRPr="008268C8" w:rsidRDefault="008268C8" w:rsidP="00120722">
      <w:pPr>
        <w:pStyle w:val="Default"/>
        <w:numPr>
          <w:ilvl w:val="0"/>
          <w:numId w:val="22"/>
        </w:numPr>
        <w:rPr>
          <w:rFonts w:asciiTheme="minorHAnsi" w:hAnsiTheme="minorHAnsi"/>
          <w:b/>
          <w:szCs w:val="22"/>
          <w:u w:val="single"/>
        </w:rPr>
      </w:pPr>
      <w:r w:rsidRPr="008268C8">
        <w:rPr>
          <w:rFonts w:asciiTheme="minorHAnsi" w:hAnsiTheme="minorHAnsi"/>
          <w:b/>
          <w:szCs w:val="22"/>
          <w:u w:val="single"/>
        </w:rPr>
        <w:t xml:space="preserve">Evaluation </w:t>
      </w:r>
      <w:r w:rsidR="002A6FB3">
        <w:rPr>
          <w:rFonts w:asciiTheme="minorHAnsi" w:hAnsiTheme="minorHAnsi"/>
          <w:b/>
          <w:szCs w:val="22"/>
          <w:u w:val="single"/>
        </w:rPr>
        <w:t>(10 pts)</w:t>
      </w:r>
    </w:p>
    <w:p w14:paraId="6F594E42" w14:textId="77777777" w:rsidR="001744DB" w:rsidRDefault="001744DB" w:rsidP="00C00725">
      <w:pPr>
        <w:pStyle w:val="Default"/>
        <w:rPr>
          <w:rFonts w:asciiTheme="minorHAnsi" w:hAnsiTheme="minorHAnsi"/>
          <w:sz w:val="22"/>
          <w:szCs w:val="22"/>
        </w:rPr>
      </w:pPr>
    </w:p>
    <w:p w14:paraId="618EF2A4" w14:textId="2F15B8A5" w:rsidR="008268C8" w:rsidRDefault="008268C8" w:rsidP="00C00725">
      <w:pPr>
        <w:pStyle w:val="Default"/>
        <w:rPr>
          <w:rFonts w:asciiTheme="minorHAnsi" w:hAnsiTheme="minorHAnsi"/>
          <w:sz w:val="22"/>
          <w:szCs w:val="22"/>
        </w:rPr>
      </w:pPr>
      <w:r>
        <w:rPr>
          <w:rFonts w:asciiTheme="minorHAnsi" w:hAnsiTheme="minorHAnsi"/>
          <w:sz w:val="22"/>
          <w:szCs w:val="22"/>
        </w:rPr>
        <w:t xml:space="preserve">Are you able to track progress, implementation, and outcomes related to this project? Describe how. </w:t>
      </w:r>
    </w:p>
    <w:p w14:paraId="165099CC" w14:textId="77777777" w:rsidR="001744DB" w:rsidRDefault="001744DB" w:rsidP="001744DB">
      <w:pPr>
        <w:pStyle w:val="Default"/>
        <w:jc w:val="center"/>
        <w:rPr>
          <w:rFonts w:asciiTheme="minorHAnsi" w:hAnsiTheme="minorHAnsi"/>
          <w:b/>
          <w:sz w:val="28"/>
          <w:szCs w:val="22"/>
        </w:rPr>
      </w:pPr>
    </w:p>
    <w:p w14:paraId="2145424E" w14:textId="77777777" w:rsidR="0012787B" w:rsidRDefault="0012787B">
      <w:pPr>
        <w:spacing w:after="200" w:line="276" w:lineRule="auto"/>
        <w:rPr>
          <w:rFonts w:asciiTheme="minorHAnsi" w:hAnsiTheme="minorHAnsi"/>
          <w:b/>
          <w:color w:val="000000"/>
          <w:sz w:val="28"/>
          <w:szCs w:val="22"/>
        </w:rPr>
      </w:pPr>
      <w:r>
        <w:rPr>
          <w:rFonts w:asciiTheme="minorHAnsi" w:hAnsiTheme="minorHAnsi"/>
          <w:b/>
          <w:sz w:val="28"/>
          <w:szCs w:val="22"/>
        </w:rPr>
        <w:br w:type="page"/>
      </w:r>
    </w:p>
    <w:p w14:paraId="6DF6AE50" w14:textId="07C8111D" w:rsidR="001744DB" w:rsidRDefault="001744DB" w:rsidP="001744DB">
      <w:pPr>
        <w:pStyle w:val="Default"/>
        <w:jc w:val="center"/>
        <w:rPr>
          <w:rFonts w:asciiTheme="minorHAnsi" w:hAnsiTheme="minorHAnsi"/>
          <w:b/>
          <w:sz w:val="28"/>
          <w:szCs w:val="22"/>
        </w:rPr>
      </w:pPr>
      <w:r w:rsidRPr="001744DB">
        <w:rPr>
          <w:rFonts w:asciiTheme="minorHAnsi" w:hAnsiTheme="minorHAnsi"/>
          <w:b/>
          <w:sz w:val="28"/>
          <w:szCs w:val="22"/>
        </w:rPr>
        <w:lastRenderedPageBreak/>
        <w:t>Exhibit C: Statute Language</w:t>
      </w:r>
    </w:p>
    <w:p w14:paraId="7C683C03" w14:textId="77777777" w:rsidR="001744DB" w:rsidRDefault="001744DB" w:rsidP="001744DB">
      <w:pPr>
        <w:pStyle w:val="Heading1"/>
        <w:shd w:val="clear" w:color="auto" w:fill="FFFFFF"/>
        <w:spacing w:line="240" w:lineRule="atLeast"/>
      </w:pPr>
    </w:p>
    <w:p w14:paraId="657B152A" w14:textId="3EAB3A20" w:rsidR="001744DB" w:rsidRDefault="001744DB" w:rsidP="001744DB">
      <w:pPr>
        <w:pStyle w:val="Heading1"/>
        <w:shd w:val="clear" w:color="auto" w:fill="FFFFFF"/>
        <w:spacing w:line="240" w:lineRule="atLeast"/>
      </w:pPr>
      <w:r>
        <w:t xml:space="preserve">2021 Minnesota Statutes </w:t>
      </w:r>
    </w:p>
    <w:p w14:paraId="0D0F759F" w14:textId="4446A6D5" w:rsidR="001744DB" w:rsidRDefault="001744DB" w:rsidP="001744DB">
      <w:pPr>
        <w:pStyle w:val="Heading1"/>
        <w:shd w:val="clear" w:color="auto" w:fill="FFFFFF"/>
        <w:spacing w:line="240" w:lineRule="atLeast"/>
      </w:pPr>
      <w:r>
        <w:t>135A.137 HUNGER-FREE CAMPUS DESIGNATION.</w:t>
      </w:r>
    </w:p>
    <w:p w14:paraId="5C19CAAF" w14:textId="77777777" w:rsidR="001744DB" w:rsidRDefault="001744DB" w:rsidP="001744DB">
      <w:pPr>
        <w:pStyle w:val="Heading2"/>
        <w:shd w:val="clear" w:color="auto" w:fill="FFFFFF"/>
        <w:spacing w:before="0" w:line="240" w:lineRule="atLeast"/>
        <w:ind w:left="480"/>
        <w:rPr>
          <w:rFonts w:ascii="inherit" w:hAnsi="inherit"/>
          <w:b/>
          <w:bCs/>
          <w:color w:val="000000"/>
          <w:sz w:val="25"/>
          <w:szCs w:val="25"/>
        </w:rPr>
      </w:pPr>
    </w:p>
    <w:p w14:paraId="5C10997D" w14:textId="72D5DBEC" w:rsidR="001744DB" w:rsidRPr="001744DB" w:rsidRDefault="001744DB" w:rsidP="001744DB">
      <w:pPr>
        <w:pStyle w:val="Heading2"/>
        <w:shd w:val="clear" w:color="auto" w:fill="FFFFFF"/>
        <w:spacing w:before="0" w:line="240" w:lineRule="atLeast"/>
        <w:ind w:left="480"/>
        <w:rPr>
          <w:rFonts w:ascii="inherit" w:hAnsi="inherit"/>
          <w:color w:val="000000"/>
          <w:sz w:val="25"/>
          <w:szCs w:val="25"/>
        </w:rPr>
      </w:pPr>
      <w:r>
        <w:rPr>
          <w:rFonts w:ascii="inherit" w:hAnsi="inherit"/>
          <w:b/>
          <w:bCs/>
          <w:color w:val="000000"/>
          <w:sz w:val="25"/>
          <w:szCs w:val="25"/>
        </w:rPr>
        <w:t xml:space="preserve">Subdivision </w:t>
      </w:r>
      <w:proofErr w:type="gramStart"/>
      <w:r>
        <w:rPr>
          <w:rFonts w:ascii="inherit" w:hAnsi="inherit"/>
          <w:b/>
          <w:bCs/>
          <w:color w:val="000000"/>
          <w:sz w:val="25"/>
          <w:szCs w:val="25"/>
        </w:rPr>
        <w:t>1.</w:t>
      </w:r>
      <w:r>
        <w:rPr>
          <w:rStyle w:val="headnote"/>
          <w:rFonts w:ascii="inherit" w:hAnsi="inherit"/>
          <w:color w:val="000000"/>
          <w:sz w:val="25"/>
          <w:szCs w:val="25"/>
        </w:rPr>
        <w:t>Establishment</w:t>
      </w:r>
      <w:proofErr w:type="gramEnd"/>
      <w:r>
        <w:rPr>
          <w:rStyle w:val="headnote"/>
          <w:rFonts w:ascii="inherit" w:hAnsi="inherit"/>
          <w:color w:val="000000"/>
          <w:sz w:val="25"/>
          <w:szCs w:val="25"/>
        </w:rPr>
        <w:t>.</w:t>
      </w:r>
    </w:p>
    <w:p w14:paraId="03DD490C"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(a) A Hunger-Free Campus designation is established for public postsecondary institutions and for nonprofit degree-granting institutions physically located in Minnesota and registered with the Office of Higher Education under section </w:t>
      </w:r>
      <w:hyperlink r:id="rId29" w:history="1">
        <w:r>
          <w:rPr>
            <w:rStyle w:val="Hyperlink"/>
            <w:color w:val="2B6DAD"/>
            <w:sz w:val="25"/>
            <w:szCs w:val="25"/>
          </w:rPr>
          <w:t>136A.63</w:t>
        </w:r>
      </w:hyperlink>
      <w:r>
        <w:rPr>
          <w:color w:val="000000"/>
          <w:sz w:val="25"/>
          <w:szCs w:val="25"/>
        </w:rPr>
        <w:t>. In order to be awarded the designation, an institution must meet the following minimum criteria:</w:t>
      </w:r>
    </w:p>
    <w:p w14:paraId="5B4815C4" w14:textId="77777777" w:rsidR="001744DB" w:rsidRDefault="001744DB" w:rsidP="001744DB">
      <w:pPr>
        <w:pStyle w:val="NormalWeb"/>
        <w:shd w:val="clear" w:color="auto" w:fill="FFFFFF"/>
        <w:spacing w:before="48" w:beforeAutospacing="0" w:after="120" w:afterAutospacing="0"/>
        <w:ind w:left="1200"/>
        <w:rPr>
          <w:color w:val="000000"/>
          <w:sz w:val="25"/>
          <w:szCs w:val="25"/>
        </w:rPr>
      </w:pPr>
      <w:r>
        <w:rPr>
          <w:color w:val="000000"/>
          <w:sz w:val="25"/>
          <w:szCs w:val="25"/>
        </w:rPr>
        <w:t>(1) have an established on-campus food pantry or partnership with a local food bank to provide regular, on-campus food distributions;</w:t>
      </w:r>
    </w:p>
    <w:p w14:paraId="7777FA2F" w14:textId="77777777" w:rsidR="001744DB" w:rsidRDefault="001744DB" w:rsidP="001744DB">
      <w:pPr>
        <w:pStyle w:val="NormalWeb"/>
        <w:shd w:val="clear" w:color="auto" w:fill="FFFFFF"/>
        <w:spacing w:before="48" w:beforeAutospacing="0" w:after="120" w:afterAutospacing="0"/>
        <w:ind w:left="1200"/>
        <w:rPr>
          <w:color w:val="000000"/>
          <w:sz w:val="25"/>
          <w:szCs w:val="25"/>
        </w:rPr>
      </w:pPr>
      <w:r>
        <w:rPr>
          <w:color w:val="000000"/>
          <w:sz w:val="25"/>
          <w:szCs w:val="25"/>
        </w:rPr>
        <w:t>(2) provide information to students on SNAP, MFIP, and other programs that reduce food insecurity. The institution shall notify students in work-study employment of their potential eligibility for SNAP benefits and provide information to those students that includes eligibility criteria and how to apply for benefits;</w:t>
      </w:r>
    </w:p>
    <w:p w14:paraId="50C5D230" w14:textId="77777777" w:rsidR="001744DB" w:rsidRDefault="001744DB" w:rsidP="001744DB">
      <w:pPr>
        <w:pStyle w:val="NormalWeb"/>
        <w:shd w:val="clear" w:color="auto" w:fill="FFFFFF"/>
        <w:spacing w:before="48" w:beforeAutospacing="0" w:after="120" w:afterAutospacing="0"/>
        <w:ind w:left="480" w:firstLine="720"/>
        <w:rPr>
          <w:color w:val="000000"/>
          <w:sz w:val="25"/>
          <w:szCs w:val="25"/>
        </w:rPr>
      </w:pPr>
      <w:r>
        <w:rPr>
          <w:color w:val="000000"/>
          <w:sz w:val="25"/>
          <w:szCs w:val="25"/>
        </w:rPr>
        <w:t>(3) hold or participate in one hunger awareness event per academic year;</w:t>
      </w:r>
    </w:p>
    <w:p w14:paraId="501D51AE" w14:textId="77777777" w:rsidR="001744DB" w:rsidRDefault="001744DB" w:rsidP="001744DB">
      <w:pPr>
        <w:pStyle w:val="NormalWeb"/>
        <w:shd w:val="clear" w:color="auto" w:fill="FFFFFF"/>
        <w:spacing w:before="48" w:beforeAutospacing="0" w:after="120" w:afterAutospacing="0"/>
        <w:ind w:left="1200"/>
        <w:rPr>
          <w:color w:val="000000"/>
          <w:sz w:val="25"/>
          <w:szCs w:val="25"/>
        </w:rPr>
      </w:pPr>
      <w:r>
        <w:rPr>
          <w:color w:val="000000"/>
          <w:sz w:val="25"/>
          <w:szCs w:val="25"/>
        </w:rPr>
        <w:t>(4) have an established emergency assistance grant that is available to students; and</w:t>
      </w:r>
    </w:p>
    <w:p w14:paraId="0FD35CAD" w14:textId="77777777" w:rsidR="001744DB" w:rsidRDefault="001744DB" w:rsidP="001744DB">
      <w:pPr>
        <w:pStyle w:val="NormalWeb"/>
        <w:shd w:val="clear" w:color="auto" w:fill="FFFFFF"/>
        <w:spacing w:before="48" w:beforeAutospacing="0" w:after="120" w:afterAutospacing="0"/>
        <w:ind w:left="1200"/>
        <w:rPr>
          <w:color w:val="000000"/>
          <w:sz w:val="25"/>
          <w:szCs w:val="25"/>
        </w:rPr>
      </w:pPr>
      <w:r>
        <w:rPr>
          <w:color w:val="000000"/>
          <w:sz w:val="25"/>
          <w:szCs w:val="25"/>
        </w:rPr>
        <w:t>(5) establish a hunger task force that meets a minimum of three times per academic year. The task force must include at least two students currently enrolled at the institution.</w:t>
      </w:r>
    </w:p>
    <w:p w14:paraId="3A9711DE" w14:textId="77777777" w:rsidR="001744DB" w:rsidRDefault="001744DB" w:rsidP="001744DB">
      <w:pPr>
        <w:pStyle w:val="NormalWeb"/>
        <w:shd w:val="clear" w:color="auto" w:fill="FFFFFF"/>
        <w:spacing w:before="48" w:beforeAutospacing="0" w:after="120" w:afterAutospacing="0"/>
        <w:ind w:firstLine="480"/>
        <w:rPr>
          <w:color w:val="000000"/>
          <w:sz w:val="25"/>
          <w:szCs w:val="25"/>
        </w:rPr>
      </w:pPr>
      <w:r>
        <w:rPr>
          <w:color w:val="000000"/>
          <w:sz w:val="25"/>
          <w:szCs w:val="25"/>
        </w:rPr>
        <w:t>(b) Each institution must reapply at least every four years to maintain the designation.</w:t>
      </w:r>
    </w:p>
    <w:p w14:paraId="0BCE1CF4" w14:textId="59167A80" w:rsidR="001744DB" w:rsidRPr="001744DB" w:rsidRDefault="001744DB" w:rsidP="001744DB">
      <w:pPr>
        <w:pStyle w:val="Heading2"/>
        <w:shd w:val="clear" w:color="auto" w:fill="FFFFFF"/>
        <w:spacing w:before="0" w:line="240" w:lineRule="atLeast"/>
        <w:ind w:left="480"/>
        <w:rPr>
          <w:rFonts w:ascii="inherit" w:hAnsi="inherit"/>
          <w:color w:val="000000"/>
          <w:sz w:val="25"/>
          <w:szCs w:val="25"/>
        </w:rPr>
      </w:pPr>
      <w:proofErr w:type="spellStart"/>
      <w:r>
        <w:rPr>
          <w:rFonts w:ascii="inherit" w:hAnsi="inherit"/>
          <w:b/>
          <w:bCs/>
          <w:color w:val="000000"/>
          <w:sz w:val="25"/>
          <w:szCs w:val="25"/>
        </w:rPr>
        <w:t>Subd</w:t>
      </w:r>
      <w:proofErr w:type="spellEnd"/>
      <w:r>
        <w:rPr>
          <w:rFonts w:ascii="inherit" w:hAnsi="inherit"/>
          <w:b/>
          <w:bCs/>
          <w:color w:val="000000"/>
          <w:sz w:val="25"/>
          <w:szCs w:val="25"/>
        </w:rPr>
        <w:t xml:space="preserve">. 2. </w:t>
      </w:r>
      <w:r w:rsidRPr="001744DB">
        <w:rPr>
          <w:rStyle w:val="headnote"/>
          <w:rFonts w:ascii="inherit" w:hAnsi="inherit"/>
          <w:b/>
          <w:color w:val="000000"/>
          <w:sz w:val="25"/>
          <w:szCs w:val="25"/>
        </w:rPr>
        <w:t>Designation approval.</w:t>
      </w:r>
    </w:p>
    <w:p w14:paraId="7D398039"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(a) The statewide student associations representing the state community and technical colleges and the state universities shall create an application process and an award and provide final approval for the designation at each state college and university, respectively.</w:t>
      </w:r>
    </w:p>
    <w:p w14:paraId="21F904C4"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(b) The University of Minnesota Student Association at each institution shall create an application process and an award and provide final approval for the designation at each University of Minnesota institution.</w:t>
      </w:r>
    </w:p>
    <w:p w14:paraId="6938A8FE"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(c) The Minnesota Association of Private College Students and the Student Advisory Council member representing Tribal colleges pursuant to section </w:t>
      </w:r>
      <w:hyperlink r:id="rId30" w:anchor="stat.136A.031.3" w:history="1">
        <w:r>
          <w:rPr>
            <w:rStyle w:val="Hyperlink"/>
            <w:color w:val="2B6DAD"/>
            <w:sz w:val="25"/>
            <w:szCs w:val="25"/>
          </w:rPr>
          <w:t>136A.031, subdivision 3</w:t>
        </w:r>
      </w:hyperlink>
      <w:r>
        <w:rPr>
          <w:color w:val="000000"/>
          <w:sz w:val="25"/>
          <w:szCs w:val="25"/>
        </w:rPr>
        <w:t>, shall create an application process and an award and provide final approval for the designation at each nonprofit degree-granting institution.</w:t>
      </w:r>
    </w:p>
    <w:p w14:paraId="3DB817A7" w14:textId="77777777" w:rsidR="001744DB" w:rsidRPr="001744DB" w:rsidRDefault="001744DB" w:rsidP="001744DB">
      <w:pPr>
        <w:pStyle w:val="Heading2"/>
        <w:shd w:val="clear" w:color="auto" w:fill="FFFFFF"/>
        <w:spacing w:before="0" w:line="240" w:lineRule="atLeast"/>
        <w:ind w:left="480"/>
        <w:rPr>
          <w:rFonts w:ascii="inherit" w:hAnsi="inherit"/>
          <w:b/>
          <w:color w:val="000000"/>
          <w:sz w:val="25"/>
          <w:szCs w:val="25"/>
        </w:rPr>
      </w:pPr>
      <w:proofErr w:type="spellStart"/>
      <w:r w:rsidRPr="001744DB">
        <w:rPr>
          <w:rFonts w:ascii="inherit" w:hAnsi="inherit"/>
          <w:b/>
          <w:bCs/>
          <w:color w:val="000000"/>
          <w:sz w:val="25"/>
          <w:szCs w:val="25"/>
        </w:rPr>
        <w:t>Subd</w:t>
      </w:r>
      <w:proofErr w:type="spellEnd"/>
      <w:r w:rsidRPr="001744DB">
        <w:rPr>
          <w:rFonts w:ascii="inherit" w:hAnsi="inherit"/>
          <w:b/>
          <w:bCs/>
          <w:color w:val="000000"/>
          <w:sz w:val="25"/>
          <w:szCs w:val="25"/>
        </w:rPr>
        <w:t>. 3.</w:t>
      </w:r>
      <w:r w:rsidRPr="001744DB">
        <w:rPr>
          <w:rStyle w:val="headnote"/>
          <w:rFonts w:ascii="inherit" w:hAnsi="inherit"/>
          <w:b/>
          <w:color w:val="000000"/>
          <w:sz w:val="25"/>
          <w:szCs w:val="25"/>
        </w:rPr>
        <w:t>Competitive grant.</w:t>
      </w:r>
    </w:p>
    <w:p w14:paraId="5A70336A" w14:textId="77777777" w:rsidR="001744DB" w:rsidRDefault="001744DB" w:rsidP="001744DB">
      <w:pPr>
        <w:shd w:val="clear" w:color="auto" w:fill="FFFFFF"/>
        <w:rPr>
          <w:color w:val="000000"/>
          <w:sz w:val="25"/>
          <w:szCs w:val="25"/>
        </w:rPr>
      </w:pPr>
      <w:r>
        <w:rPr>
          <w:color w:val="000000"/>
          <w:sz w:val="25"/>
          <w:szCs w:val="25"/>
        </w:rPr>
        <w:t> </w:t>
      </w:r>
    </w:p>
    <w:p w14:paraId="1D7149DE"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(a) Institutions eligible for a grant under this subdivision include public postsecondary institutions and Tribal colleges.</w:t>
      </w:r>
    </w:p>
    <w:p w14:paraId="1E2B93C1"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 xml:space="preserve">(b) The commissioner shall establish a competitive grant program to distribute grants to eligible institutions to meet and maintain the requirements under subdivision 1, paragraph (a). Initial grants shall be made to institutions that have not earned the designation and demonstrate a need for funding to meet the hunger-free campus designation requirements. Sustaining grants shall be made to institutions that have earned the designation and demonstrate both a partnership with a local food bank </w:t>
      </w:r>
      <w:r>
        <w:rPr>
          <w:color w:val="000000"/>
          <w:sz w:val="25"/>
          <w:szCs w:val="25"/>
        </w:rPr>
        <w:lastRenderedPageBreak/>
        <w:t>or organization that provides regular, on-campus food distributions and a need for funds to maintain the requirements under subdivision 1, paragraph (a).</w:t>
      </w:r>
    </w:p>
    <w:p w14:paraId="08D01F3E"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(c) The commissioner shall give preference to applications for initial grants and to applications from institutions with the highest number of federal Pell Grant eligible students enrolled. The commissioner shall consider the head count at the institution when awarding grants. The maximum grant award for an initial institution designation is $8,000. The maximum grant award for sustaining an institution designation is $5,000.</w:t>
      </w:r>
    </w:p>
    <w:p w14:paraId="6C2E4A75" w14:textId="6B8266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(d) The commissioner, in collaboration with student associations representing eligible institutions, shall create an application process and establish selection criteria for awarding the grants.</w:t>
      </w:r>
    </w:p>
    <w:p w14:paraId="46EB6742" w14:textId="77777777" w:rsidR="001744DB" w:rsidRPr="001744DB" w:rsidRDefault="001744DB" w:rsidP="001744DB">
      <w:pPr>
        <w:pStyle w:val="Heading2"/>
        <w:shd w:val="clear" w:color="auto" w:fill="FFFFFF"/>
        <w:spacing w:before="0" w:line="240" w:lineRule="atLeast"/>
        <w:ind w:left="480"/>
        <w:rPr>
          <w:rFonts w:ascii="inherit" w:hAnsi="inherit"/>
          <w:b/>
          <w:color w:val="000000"/>
          <w:sz w:val="25"/>
          <w:szCs w:val="25"/>
        </w:rPr>
      </w:pPr>
      <w:proofErr w:type="spellStart"/>
      <w:r w:rsidRPr="001744DB">
        <w:rPr>
          <w:rFonts w:ascii="inherit" w:hAnsi="inherit"/>
          <w:b/>
          <w:bCs/>
          <w:color w:val="000000"/>
          <w:sz w:val="25"/>
          <w:szCs w:val="25"/>
        </w:rPr>
        <w:t>Subd</w:t>
      </w:r>
      <w:proofErr w:type="spellEnd"/>
      <w:r w:rsidRPr="001744DB">
        <w:rPr>
          <w:rFonts w:ascii="inherit" w:hAnsi="inherit"/>
          <w:b/>
          <w:bCs/>
          <w:color w:val="000000"/>
          <w:sz w:val="25"/>
          <w:szCs w:val="25"/>
        </w:rPr>
        <w:t>. 4.</w:t>
      </w:r>
      <w:r w:rsidRPr="001744DB">
        <w:rPr>
          <w:rStyle w:val="headnote"/>
          <w:rFonts w:ascii="inherit" w:hAnsi="inherit"/>
          <w:b/>
          <w:color w:val="000000"/>
          <w:sz w:val="25"/>
          <w:szCs w:val="25"/>
        </w:rPr>
        <w:t>Grant requirements.</w:t>
      </w:r>
    </w:p>
    <w:p w14:paraId="4FE53973" w14:textId="77777777" w:rsidR="001744DB" w:rsidRDefault="001744DB" w:rsidP="001744DB">
      <w:pPr>
        <w:shd w:val="clear" w:color="auto" w:fill="FFFFFF"/>
        <w:rPr>
          <w:color w:val="000000"/>
          <w:sz w:val="25"/>
          <w:szCs w:val="25"/>
        </w:rPr>
      </w:pPr>
      <w:r>
        <w:rPr>
          <w:color w:val="000000"/>
          <w:sz w:val="25"/>
          <w:szCs w:val="25"/>
        </w:rPr>
        <w:t> </w:t>
      </w:r>
    </w:p>
    <w:p w14:paraId="27D9CEE4" w14:textId="77777777" w:rsidR="001744DB" w:rsidRDefault="001744DB" w:rsidP="001744DB">
      <w:pPr>
        <w:pStyle w:val="NormalWeb"/>
        <w:shd w:val="clear" w:color="auto" w:fill="FFFFFF"/>
        <w:spacing w:before="48" w:beforeAutospacing="0" w:after="120" w:afterAutospacing="0"/>
        <w:ind w:firstLine="480"/>
        <w:rPr>
          <w:color w:val="000000"/>
          <w:sz w:val="25"/>
          <w:szCs w:val="25"/>
        </w:rPr>
      </w:pPr>
      <w:r>
        <w:rPr>
          <w:color w:val="000000"/>
          <w:sz w:val="25"/>
          <w:szCs w:val="25"/>
        </w:rPr>
        <w:t>(a) An eligible institution that receives a grant under subdivision 3 must:</w:t>
      </w:r>
    </w:p>
    <w:p w14:paraId="69E2B9B2" w14:textId="77777777" w:rsidR="001744DB" w:rsidRDefault="001744DB" w:rsidP="001744DB">
      <w:pPr>
        <w:pStyle w:val="NormalWeb"/>
        <w:shd w:val="clear" w:color="auto" w:fill="FFFFFF"/>
        <w:spacing w:before="48" w:beforeAutospacing="0" w:after="120" w:afterAutospacing="0"/>
        <w:ind w:left="960" w:firstLine="30"/>
        <w:rPr>
          <w:color w:val="000000"/>
          <w:sz w:val="25"/>
          <w:szCs w:val="25"/>
        </w:rPr>
      </w:pPr>
      <w:r>
        <w:rPr>
          <w:color w:val="000000"/>
          <w:sz w:val="25"/>
          <w:szCs w:val="25"/>
        </w:rPr>
        <w:t>(1) use the grant funds to meet or maintain the minimum criteria of a hunger-free campus designation under subdivision 1; and</w:t>
      </w:r>
    </w:p>
    <w:p w14:paraId="39FADCB2" w14:textId="77777777" w:rsidR="001744DB" w:rsidRDefault="001744DB" w:rsidP="001744DB">
      <w:pPr>
        <w:pStyle w:val="NormalWeb"/>
        <w:shd w:val="clear" w:color="auto" w:fill="FFFFFF"/>
        <w:spacing w:before="48" w:beforeAutospacing="0" w:after="120" w:afterAutospacing="0"/>
        <w:ind w:left="960"/>
        <w:rPr>
          <w:color w:val="000000"/>
          <w:sz w:val="25"/>
          <w:szCs w:val="25"/>
        </w:rPr>
      </w:pPr>
      <w:r>
        <w:rPr>
          <w:color w:val="000000"/>
          <w:sz w:val="25"/>
          <w:szCs w:val="25"/>
        </w:rPr>
        <w:t>(2) match at least 50 percent of the grant amount awarded with funds or in-kind resources.</w:t>
      </w:r>
    </w:p>
    <w:p w14:paraId="67F17C3E" w14:textId="77777777" w:rsidR="001744DB" w:rsidRDefault="001744DB" w:rsidP="001744DB">
      <w:pPr>
        <w:pStyle w:val="NormalWeb"/>
        <w:shd w:val="clear" w:color="auto" w:fill="FFFFFF"/>
        <w:spacing w:before="48" w:beforeAutospacing="0" w:after="120" w:afterAutospacing="0"/>
        <w:ind w:left="480"/>
        <w:rPr>
          <w:color w:val="000000"/>
          <w:sz w:val="25"/>
          <w:szCs w:val="25"/>
        </w:rPr>
      </w:pPr>
      <w:r>
        <w:rPr>
          <w:color w:val="000000"/>
          <w:sz w:val="25"/>
          <w:szCs w:val="25"/>
        </w:rPr>
        <w:t>(b) In addition to the requirements of paragraph (a), in order to receive a sustaining grant, an institution must demonstrate a partnership with a local food bank or organization or other source of funding that ensures regular, on-campus distributions.</w:t>
      </w:r>
    </w:p>
    <w:p w14:paraId="0BE45E7F" w14:textId="216F8B98" w:rsidR="001744DB" w:rsidRDefault="001744DB" w:rsidP="001744DB">
      <w:pPr>
        <w:pStyle w:val="Default"/>
        <w:jc w:val="center"/>
        <w:rPr>
          <w:rFonts w:asciiTheme="minorHAnsi" w:hAnsiTheme="minorHAnsi"/>
          <w:b/>
          <w:sz w:val="28"/>
          <w:szCs w:val="22"/>
        </w:rPr>
      </w:pPr>
    </w:p>
    <w:p w14:paraId="4F4AFB7E" w14:textId="4569D7E2" w:rsidR="001744DB" w:rsidRDefault="001744DB">
      <w:pPr>
        <w:spacing w:after="200" w:line="276" w:lineRule="auto"/>
        <w:rPr>
          <w:rFonts w:asciiTheme="minorHAnsi" w:hAnsiTheme="minorHAnsi"/>
          <w:b/>
          <w:color w:val="000000"/>
          <w:sz w:val="28"/>
          <w:szCs w:val="22"/>
        </w:rPr>
      </w:pPr>
      <w:r>
        <w:rPr>
          <w:rFonts w:asciiTheme="minorHAnsi" w:hAnsiTheme="minorHAnsi"/>
          <w:b/>
          <w:sz w:val="28"/>
          <w:szCs w:val="22"/>
        </w:rPr>
        <w:br w:type="page"/>
      </w:r>
    </w:p>
    <w:p w14:paraId="0156B6D0" w14:textId="77777777" w:rsidR="00A64DE0" w:rsidRDefault="00A64DE0" w:rsidP="001744DB">
      <w:pPr>
        <w:pStyle w:val="Default"/>
        <w:jc w:val="center"/>
        <w:rPr>
          <w:rFonts w:asciiTheme="minorHAnsi" w:hAnsiTheme="minorHAnsi"/>
          <w:b/>
          <w:sz w:val="28"/>
          <w:szCs w:val="22"/>
        </w:rPr>
      </w:pPr>
    </w:p>
    <w:p w14:paraId="088BD1F8" w14:textId="436E80F9" w:rsidR="001744DB" w:rsidRDefault="001744DB" w:rsidP="001744DB">
      <w:pPr>
        <w:pStyle w:val="Default"/>
        <w:jc w:val="center"/>
        <w:rPr>
          <w:rFonts w:asciiTheme="minorHAnsi" w:hAnsiTheme="minorHAnsi"/>
          <w:b/>
          <w:sz w:val="28"/>
          <w:szCs w:val="22"/>
        </w:rPr>
      </w:pPr>
      <w:r>
        <w:rPr>
          <w:rFonts w:asciiTheme="minorHAnsi" w:hAnsiTheme="minorHAnsi"/>
          <w:b/>
          <w:sz w:val="28"/>
          <w:szCs w:val="22"/>
        </w:rPr>
        <w:t>Exhibit D: Leadership Approval and Sign-off</w:t>
      </w:r>
    </w:p>
    <w:p w14:paraId="1BB224AF" w14:textId="0A67180D" w:rsidR="001744DB" w:rsidRDefault="001744DB" w:rsidP="001744DB">
      <w:pPr>
        <w:pStyle w:val="Default"/>
        <w:jc w:val="center"/>
        <w:rPr>
          <w:rFonts w:asciiTheme="minorHAnsi" w:hAnsiTheme="minorHAnsi"/>
          <w:b/>
          <w:sz w:val="28"/>
          <w:szCs w:val="22"/>
        </w:rPr>
      </w:pPr>
    </w:p>
    <w:p w14:paraId="30126ACA" w14:textId="45900397" w:rsidR="001744DB" w:rsidRDefault="001744DB" w:rsidP="001744DB">
      <w:pPr>
        <w:pStyle w:val="Default"/>
        <w:jc w:val="center"/>
        <w:rPr>
          <w:rFonts w:asciiTheme="minorHAnsi" w:hAnsiTheme="minorHAnsi"/>
          <w:b/>
          <w:sz w:val="28"/>
          <w:szCs w:val="22"/>
        </w:rPr>
      </w:pPr>
    </w:p>
    <w:p w14:paraId="40E682DC" w14:textId="17842036" w:rsidR="001744DB" w:rsidRDefault="001744DB" w:rsidP="001744DB">
      <w:pPr>
        <w:pStyle w:val="Default"/>
        <w:rPr>
          <w:rFonts w:asciiTheme="minorHAnsi" w:hAnsiTheme="minorHAnsi"/>
          <w:szCs w:val="22"/>
        </w:rPr>
      </w:pPr>
      <w:r>
        <w:rPr>
          <w:rFonts w:asciiTheme="minorHAnsi" w:hAnsiTheme="minorHAnsi"/>
          <w:szCs w:val="22"/>
        </w:rPr>
        <w:t xml:space="preserve">I, (name), am fully aware and approve of </w:t>
      </w:r>
      <w:r w:rsidR="00E24C75">
        <w:rPr>
          <w:rFonts w:asciiTheme="minorHAnsi" w:hAnsiTheme="minorHAnsi"/>
          <w:szCs w:val="22"/>
        </w:rPr>
        <w:t xml:space="preserve">the steps needed in order to achieve a Hunger Free Campus designation. I believe that my campus has the resources and environment necessary in order to </w:t>
      </w:r>
      <w:r w:rsidR="0012787B">
        <w:rPr>
          <w:rFonts w:asciiTheme="minorHAnsi" w:hAnsiTheme="minorHAnsi"/>
          <w:szCs w:val="22"/>
        </w:rPr>
        <w:t>make the changes required</w:t>
      </w:r>
      <w:r w:rsidR="00E24C75">
        <w:rPr>
          <w:rFonts w:asciiTheme="minorHAnsi" w:hAnsiTheme="minorHAnsi"/>
          <w:szCs w:val="22"/>
        </w:rPr>
        <w:t xml:space="preserve"> for this designation. I understand that there is a 50% match requirement for this grant (a maximum of $4,000 in cash or in-kind). </w:t>
      </w:r>
    </w:p>
    <w:p w14:paraId="4DA8635B" w14:textId="0010DC9E" w:rsidR="00E24C75" w:rsidRDefault="00E24C75" w:rsidP="001744DB">
      <w:pPr>
        <w:pStyle w:val="Default"/>
        <w:rPr>
          <w:rFonts w:asciiTheme="minorHAnsi" w:hAnsiTheme="minorHAnsi"/>
          <w:szCs w:val="22"/>
        </w:rPr>
      </w:pPr>
    </w:p>
    <w:p w14:paraId="3D4BC227" w14:textId="77777777" w:rsidR="00A64DE0" w:rsidRDefault="00A64DE0" w:rsidP="001744DB">
      <w:pPr>
        <w:pStyle w:val="Default"/>
        <w:rPr>
          <w:rFonts w:asciiTheme="minorHAnsi" w:hAnsiTheme="minorHAnsi"/>
          <w:szCs w:val="22"/>
        </w:rPr>
      </w:pPr>
    </w:p>
    <w:p w14:paraId="365EBEBF" w14:textId="48389227" w:rsidR="00E24C75" w:rsidRDefault="00E24C75" w:rsidP="001744DB">
      <w:pPr>
        <w:pStyle w:val="Default"/>
        <w:rPr>
          <w:rFonts w:asciiTheme="minorHAnsi" w:hAnsiTheme="minorHAnsi"/>
          <w:szCs w:val="22"/>
        </w:rPr>
      </w:pPr>
      <w:r>
        <w:rPr>
          <w:rFonts w:asciiTheme="minorHAnsi" w:hAnsiTheme="minorHAnsi"/>
          <w:szCs w:val="22"/>
        </w:rPr>
        <w:t xml:space="preserve">Name (typed): </w:t>
      </w:r>
    </w:p>
    <w:p w14:paraId="31D087EC" w14:textId="33D30865" w:rsidR="00E24C75" w:rsidRDefault="00E24C75" w:rsidP="001744DB">
      <w:pPr>
        <w:pStyle w:val="Default"/>
        <w:rPr>
          <w:rFonts w:asciiTheme="minorHAnsi" w:hAnsiTheme="minorHAnsi"/>
          <w:szCs w:val="22"/>
        </w:rPr>
      </w:pPr>
    </w:p>
    <w:p w14:paraId="41F5CA15" w14:textId="3C34C07F" w:rsidR="00E24C75" w:rsidRDefault="00E24C75" w:rsidP="001744DB">
      <w:pPr>
        <w:pStyle w:val="Default"/>
        <w:rPr>
          <w:rFonts w:asciiTheme="minorHAnsi" w:hAnsiTheme="minorHAnsi"/>
          <w:szCs w:val="22"/>
        </w:rPr>
      </w:pPr>
      <w:r>
        <w:rPr>
          <w:rFonts w:asciiTheme="minorHAnsi" w:hAnsiTheme="minorHAnsi"/>
          <w:szCs w:val="22"/>
        </w:rPr>
        <w:t xml:space="preserve">Title: </w:t>
      </w:r>
    </w:p>
    <w:p w14:paraId="4EC99683" w14:textId="341843AE" w:rsidR="00E24C75" w:rsidRDefault="00E24C75" w:rsidP="001744DB">
      <w:pPr>
        <w:pStyle w:val="Default"/>
        <w:rPr>
          <w:rFonts w:asciiTheme="minorHAnsi" w:hAnsiTheme="minorHAnsi"/>
          <w:szCs w:val="22"/>
        </w:rPr>
      </w:pPr>
    </w:p>
    <w:p w14:paraId="21E93B96" w14:textId="689DF2A3" w:rsidR="000F6B00" w:rsidRDefault="00E24C75" w:rsidP="001744DB">
      <w:pPr>
        <w:pStyle w:val="Default"/>
        <w:rPr>
          <w:rFonts w:asciiTheme="minorHAnsi" w:hAnsiTheme="minorHAnsi"/>
          <w:szCs w:val="22"/>
        </w:rPr>
      </w:pPr>
      <w:r>
        <w:rPr>
          <w:rFonts w:asciiTheme="minorHAnsi" w:hAnsiTheme="minorHAnsi"/>
          <w:szCs w:val="22"/>
        </w:rPr>
        <w:t xml:space="preserve">Name (signed):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 xml:space="preserve">Date: </w:t>
      </w:r>
    </w:p>
    <w:p w14:paraId="4299F09A" w14:textId="77777777" w:rsidR="0024357F" w:rsidRDefault="0024357F">
      <w:pPr>
        <w:spacing w:after="200" w:line="276" w:lineRule="auto"/>
        <w:rPr>
          <w:rFonts w:asciiTheme="minorHAnsi" w:hAnsiTheme="minorHAnsi"/>
          <w:szCs w:val="22"/>
        </w:rPr>
      </w:pPr>
    </w:p>
    <w:p w14:paraId="4D50FB3E" w14:textId="77777777" w:rsidR="0024357F" w:rsidRDefault="0024357F">
      <w:pPr>
        <w:spacing w:after="200" w:line="276" w:lineRule="auto"/>
        <w:rPr>
          <w:rFonts w:asciiTheme="minorHAnsi" w:hAnsiTheme="minorHAnsi"/>
          <w:szCs w:val="22"/>
        </w:rPr>
      </w:pPr>
    </w:p>
    <w:p w14:paraId="7FFA1617" w14:textId="77777777" w:rsidR="0024357F" w:rsidRDefault="0024357F">
      <w:pPr>
        <w:spacing w:after="200" w:line="276" w:lineRule="auto"/>
        <w:rPr>
          <w:rFonts w:asciiTheme="minorHAnsi" w:hAnsiTheme="minorHAnsi"/>
          <w:szCs w:val="22"/>
        </w:rPr>
      </w:pPr>
    </w:p>
    <w:p w14:paraId="671A0148" w14:textId="77777777" w:rsidR="0024357F" w:rsidRDefault="0024357F">
      <w:pPr>
        <w:spacing w:after="200" w:line="276" w:lineRule="auto"/>
        <w:rPr>
          <w:rFonts w:asciiTheme="minorHAnsi" w:hAnsiTheme="minorHAnsi"/>
          <w:szCs w:val="22"/>
        </w:rPr>
      </w:pPr>
    </w:p>
    <w:p w14:paraId="5E9DF4B5" w14:textId="77777777" w:rsidR="0024357F" w:rsidRDefault="0024357F">
      <w:pPr>
        <w:spacing w:after="200" w:line="276" w:lineRule="auto"/>
        <w:rPr>
          <w:rFonts w:asciiTheme="minorHAnsi" w:hAnsiTheme="minorHAnsi"/>
          <w:szCs w:val="22"/>
        </w:rPr>
      </w:pPr>
    </w:p>
    <w:p w14:paraId="5B85595B" w14:textId="77777777" w:rsidR="0024357F" w:rsidRDefault="0024357F">
      <w:pPr>
        <w:spacing w:after="200" w:line="276" w:lineRule="auto"/>
        <w:rPr>
          <w:rFonts w:asciiTheme="minorHAnsi" w:hAnsiTheme="minorHAnsi"/>
          <w:szCs w:val="22"/>
        </w:rPr>
      </w:pPr>
    </w:p>
    <w:p w14:paraId="1708BCF4" w14:textId="77777777" w:rsidR="0024357F" w:rsidRDefault="0024357F">
      <w:pPr>
        <w:spacing w:after="200" w:line="276" w:lineRule="auto"/>
        <w:rPr>
          <w:rFonts w:asciiTheme="minorHAnsi" w:hAnsiTheme="minorHAnsi"/>
          <w:szCs w:val="22"/>
        </w:rPr>
      </w:pPr>
    </w:p>
    <w:p w14:paraId="1C03BA8D" w14:textId="77777777" w:rsidR="0024357F" w:rsidRDefault="0024357F">
      <w:pPr>
        <w:spacing w:after="200" w:line="276" w:lineRule="auto"/>
        <w:rPr>
          <w:rFonts w:asciiTheme="minorHAnsi" w:hAnsiTheme="minorHAnsi"/>
          <w:szCs w:val="22"/>
        </w:rPr>
      </w:pPr>
    </w:p>
    <w:p w14:paraId="037E97CE" w14:textId="77777777" w:rsidR="0024357F" w:rsidRDefault="0024357F">
      <w:pPr>
        <w:spacing w:after="200" w:line="276" w:lineRule="auto"/>
        <w:rPr>
          <w:rFonts w:asciiTheme="minorHAnsi" w:hAnsiTheme="minorHAnsi"/>
          <w:szCs w:val="22"/>
        </w:rPr>
      </w:pPr>
    </w:p>
    <w:p w14:paraId="4C6D3F45" w14:textId="77777777" w:rsidR="0024357F" w:rsidRDefault="0024357F">
      <w:pPr>
        <w:spacing w:after="200" w:line="276" w:lineRule="auto"/>
        <w:rPr>
          <w:rFonts w:asciiTheme="minorHAnsi" w:hAnsiTheme="minorHAnsi"/>
          <w:szCs w:val="22"/>
        </w:rPr>
      </w:pPr>
    </w:p>
    <w:p w14:paraId="111ED943" w14:textId="77777777" w:rsidR="0024357F" w:rsidRDefault="0024357F">
      <w:pPr>
        <w:spacing w:after="200" w:line="276" w:lineRule="auto"/>
        <w:rPr>
          <w:rFonts w:asciiTheme="minorHAnsi" w:hAnsiTheme="minorHAnsi"/>
          <w:szCs w:val="22"/>
        </w:rPr>
      </w:pPr>
    </w:p>
    <w:p w14:paraId="72DE5718" w14:textId="77777777" w:rsidR="0024357F" w:rsidRDefault="0024357F">
      <w:pPr>
        <w:spacing w:after="200" w:line="276" w:lineRule="auto"/>
        <w:rPr>
          <w:rFonts w:asciiTheme="minorHAnsi" w:hAnsiTheme="minorHAnsi"/>
          <w:szCs w:val="22"/>
        </w:rPr>
      </w:pPr>
    </w:p>
    <w:p w14:paraId="1D1784F2" w14:textId="77777777" w:rsidR="0024357F" w:rsidRDefault="0024357F">
      <w:pPr>
        <w:spacing w:after="200" w:line="276" w:lineRule="auto"/>
        <w:rPr>
          <w:rFonts w:asciiTheme="minorHAnsi" w:hAnsiTheme="minorHAnsi"/>
          <w:szCs w:val="22"/>
        </w:rPr>
      </w:pPr>
    </w:p>
    <w:p w14:paraId="0E72400B" w14:textId="4DD5C5F1" w:rsidR="000F6B00" w:rsidRDefault="0024357F">
      <w:pPr>
        <w:spacing w:after="200" w:line="276" w:lineRule="auto"/>
        <w:rPr>
          <w:rFonts w:asciiTheme="minorHAnsi" w:hAnsiTheme="minorHAnsi"/>
          <w:color w:val="000000"/>
          <w:szCs w:val="22"/>
        </w:rPr>
      </w:pPr>
      <w:r w:rsidRPr="00E64603">
        <w:rPr>
          <w:rFonts w:asciiTheme="minorHAnsi" w:hAnsiTheme="minorHAnsi"/>
          <w:sz w:val="20"/>
          <w:szCs w:val="22"/>
        </w:rPr>
        <w:t xml:space="preserve">Include a completed copy of this form in your proposal. </w:t>
      </w:r>
      <w:r w:rsidR="000F6B00">
        <w:rPr>
          <w:rFonts w:asciiTheme="minorHAnsi" w:hAnsiTheme="minorHAnsi"/>
          <w:szCs w:val="22"/>
        </w:rPr>
        <w:br w:type="page"/>
      </w:r>
    </w:p>
    <w:p w14:paraId="5F30A7B0" w14:textId="500F9DE4" w:rsidR="00E24C75" w:rsidRDefault="00E24C75" w:rsidP="001744DB">
      <w:pPr>
        <w:pStyle w:val="Default"/>
        <w:rPr>
          <w:rFonts w:asciiTheme="minorHAnsi" w:hAnsiTheme="minorHAnsi"/>
          <w:szCs w:val="22"/>
        </w:rPr>
      </w:pPr>
    </w:p>
    <w:p w14:paraId="02292101" w14:textId="1550E18B" w:rsidR="000F6B00" w:rsidRPr="000F6B00" w:rsidRDefault="007215E1" w:rsidP="000F6B00">
      <w:pPr>
        <w:pStyle w:val="Default"/>
        <w:jc w:val="center"/>
        <w:rPr>
          <w:rFonts w:asciiTheme="minorHAnsi" w:hAnsiTheme="minorHAnsi"/>
          <w:b/>
          <w:sz w:val="32"/>
          <w:szCs w:val="22"/>
        </w:rPr>
      </w:pPr>
      <w:r>
        <w:rPr>
          <w:rFonts w:asciiTheme="minorHAnsi" w:hAnsiTheme="minorHAnsi"/>
          <w:b/>
          <w:sz w:val="32"/>
          <w:szCs w:val="22"/>
        </w:rPr>
        <w:t>Exhibit</w:t>
      </w:r>
      <w:r w:rsidR="000F6B00" w:rsidRPr="000F6B00">
        <w:rPr>
          <w:rFonts w:asciiTheme="minorHAnsi" w:hAnsiTheme="minorHAnsi"/>
          <w:b/>
          <w:sz w:val="32"/>
          <w:szCs w:val="22"/>
        </w:rPr>
        <w:t xml:space="preserve"> E: Intent to Submit</w:t>
      </w:r>
    </w:p>
    <w:p w14:paraId="79175051" w14:textId="1D27D6AE" w:rsidR="000F6B00" w:rsidRDefault="000F6B00" w:rsidP="001744DB">
      <w:pPr>
        <w:pStyle w:val="Default"/>
        <w:rPr>
          <w:rFonts w:asciiTheme="minorHAnsi" w:hAnsiTheme="minorHAnsi"/>
          <w:szCs w:val="22"/>
        </w:rPr>
      </w:pPr>
    </w:p>
    <w:p w14:paraId="6A0C422C" w14:textId="510E7453" w:rsidR="000F6B00" w:rsidRDefault="000F6B00" w:rsidP="001744DB">
      <w:pPr>
        <w:pStyle w:val="Default"/>
        <w:rPr>
          <w:rFonts w:asciiTheme="minorHAnsi" w:hAnsiTheme="minorHAnsi"/>
          <w:szCs w:val="22"/>
        </w:rPr>
      </w:pPr>
    </w:p>
    <w:p w14:paraId="0011EBDA" w14:textId="5C538CA2" w:rsidR="007215E1" w:rsidRPr="00805F89" w:rsidRDefault="007215E1" w:rsidP="001744DB">
      <w:pPr>
        <w:pStyle w:val="Default"/>
        <w:rPr>
          <w:rFonts w:asciiTheme="minorHAnsi" w:hAnsiTheme="minorHAnsi"/>
          <w:b/>
          <w:szCs w:val="22"/>
        </w:rPr>
      </w:pPr>
      <w:r>
        <w:rPr>
          <w:rFonts w:asciiTheme="minorHAnsi" w:hAnsiTheme="minorHAnsi"/>
          <w:szCs w:val="22"/>
        </w:rPr>
        <w:t xml:space="preserve">By submitting this form, the Project Director listed below intends to submit a complete and formal proposal for review for the </w:t>
      </w:r>
      <w:r w:rsidRPr="007215E1">
        <w:rPr>
          <w:rFonts w:asciiTheme="minorHAnsi" w:hAnsiTheme="minorHAnsi"/>
          <w:b/>
          <w:szCs w:val="22"/>
        </w:rPr>
        <w:t>Hunger Free Campus Pathways to Designation Grant</w:t>
      </w:r>
      <w:r>
        <w:rPr>
          <w:rFonts w:asciiTheme="minorHAnsi" w:hAnsiTheme="minorHAnsi"/>
          <w:szCs w:val="22"/>
        </w:rPr>
        <w:t xml:space="preserve">. Those who submit this form are not required to apply and may change their minds at any time. </w:t>
      </w:r>
      <w:r w:rsidR="00805F89">
        <w:rPr>
          <w:rFonts w:asciiTheme="minorHAnsi" w:hAnsiTheme="minorHAnsi"/>
          <w:szCs w:val="22"/>
        </w:rPr>
        <w:br/>
      </w:r>
      <w:r w:rsidR="00805F89" w:rsidRPr="00805F89">
        <w:rPr>
          <w:rFonts w:asciiTheme="minorHAnsi" w:hAnsiTheme="minorHAnsi"/>
          <w:b/>
          <w:szCs w:val="22"/>
        </w:rPr>
        <w:t xml:space="preserve">Due April 22, 2022. </w:t>
      </w:r>
    </w:p>
    <w:p w14:paraId="52ADC918" w14:textId="77777777" w:rsidR="007215E1" w:rsidRDefault="007215E1" w:rsidP="001744DB">
      <w:pPr>
        <w:pStyle w:val="Default"/>
        <w:rPr>
          <w:rFonts w:asciiTheme="minorHAnsi" w:hAnsiTheme="minorHAnsi"/>
          <w:szCs w:val="22"/>
        </w:rPr>
      </w:pPr>
    </w:p>
    <w:p w14:paraId="082EB2C7" w14:textId="77777777" w:rsidR="007215E1" w:rsidRDefault="007215E1" w:rsidP="001744DB">
      <w:pPr>
        <w:pStyle w:val="Default"/>
        <w:rPr>
          <w:rFonts w:asciiTheme="minorHAnsi" w:hAnsiTheme="minorHAnsi"/>
          <w:szCs w:val="22"/>
        </w:rPr>
      </w:pPr>
    </w:p>
    <w:p w14:paraId="1659E945" w14:textId="27D8FA04" w:rsidR="007215E1" w:rsidRDefault="007215E1" w:rsidP="001744DB">
      <w:pPr>
        <w:pStyle w:val="Default"/>
        <w:rPr>
          <w:rFonts w:asciiTheme="minorHAnsi" w:hAnsiTheme="minorHAnsi"/>
          <w:szCs w:val="22"/>
        </w:rPr>
      </w:pPr>
      <w:r>
        <w:rPr>
          <w:rFonts w:asciiTheme="minorHAnsi" w:hAnsiTheme="minorHAnsi"/>
          <w:szCs w:val="22"/>
        </w:rPr>
        <w:t xml:space="preserve">Institution Name: </w:t>
      </w:r>
    </w:p>
    <w:p w14:paraId="2231BDD3" w14:textId="77777777" w:rsidR="007215E1" w:rsidRDefault="007215E1" w:rsidP="001744DB">
      <w:pPr>
        <w:pStyle w:val="Default"/>
        <w:rPr>
          <w:rFonts w:asciiTheme="minorHAnsi" w:hAnsiTheme="minorHAnsi"/>
          <w:szCs w:val="22"/>
        </w:rPr>
      </w:pPr>
    </w:p>
    <w:p w14:paraId="3065C207" w14:textId="1256ACD9" w:rsidR="007215E1" w:rsidRDefault="007215E1" w:rsidP="001744DB">
      <w:pPr>
        <w:pStyle w:val="Default"/>
        <w:rPr>
          <w:rFonts w:asciiTheme="minorHAnsi" w:hAnsiTheme="minorHAnsi"/>
          <w:szCs w:val="22"/>
        </w:rPr>
      </w:pPr>
      <w:r>
        <w:rPr>
          <w:rFonts w:asciiTheme="minorHAnsi" w:hAnsiTheme="minorHAnsi"/>
          <w:szCs w:val="22"/>
        </w:rPr>
        <w:t xml:space="preserve">Project Director Name: </w:t>
      </w:r>
    </w:p>
    <w:p w14:paraId="53074140" w14:textId="585F0D6A" w:rsidR="007215E1" w:rsidRDefault="007215E1" w:rsidP="001744DB">
      <w:pPr>
        <w:pStyle w:val="Default"/>
        <w:rPr>
          <w:rFonts w:asciiTheme="minorHAnsi" w:hAnsiTheme="minorHAnsi"/>
          <w:szCs w:val="22"/>
        </w:rPr>
      </w:pPr>
    </w:p>
    <w:p w14:paraId="7B2FDAA3" w14:textId="456FF0EC" w:rsidR="007215E1" w:rsidRDefault="007215E1" w:rsidP="001744DB">
      <w:pPr>
        <w:pStyle w:val="Default"/>
        <w:rPr>
          <w:rFonts w:asciiTheme="minorHAnsi" w:hAnsiTheme="minorHAnsi"/>
          <w:szCs w:val="22"/>
        </w:rPr>
      </w:pPr>
      <w:r>
        <w:rPr>
          <w:rFonts w:asciiTheme="minorHAnsi" w:hAnsiTheme="minorHAnsi"/>
          <w:szCs w:val="22"/>
        </w:rPr>
        <w:t xml:space="preserve">Project Director Title: </w:t>
      </w:r>
    </w:p>
    <w:p w14:paraId="727A5A02" w14:textId="5ADBFB7B" w:rsidR="007215E1" w:rsidRDefault="007215E1" w:rsidP="001744DB">
      <w:pPr>
        <w:pStyle w:val="Default"/>
        <w:rPr>
          <w:rFonts w:asciiTheme="minorHAnsi" w:hAnsiTheme="minorHAnsi"/>
          <w:szCs w:val="22"/>
        </w:rPr>
      </w:pPr>
    </w:p>
    <w:p w14:paraId="23CFD106" w14:textId="0E4ABF90" w:rsidR="007215E1" w:rsidRDefault="007215E1" w:rsidP="001744DB">
      <w:pPr>
        <w:pStyle w:val="Default"/>
        <w:rPr>
          <w:rFonts w:asciiTheme="minorHAnsi" w:hAnsiTheme="minorHAnsi"/>
          <w:szCs w:val="22"/>
        </w:rPr>
      </w:pPr>
      <w:r>
        <w:rPr>
          <w:rFonts w:asciiTheme="minorHAnsi" w:hAnsiTheme="minorHAnsi"/>
          <w:szCs w:val="22"/>
        </w:rPr>
        <w:t xml:space="preserve">Project Director Contact Information: </w:t>
      </w:r>
    </w:p>
    <w:p w14:paraId="36776A7B" w14:textId="1E3CBCBD" w:rsidR="007215E1" w:rsidRDefault="007215E1" w:rsidP="001744DB">
      <w:pPr>
        <w:pStyle w:val="Default"/>
        <w:rPr>
          <w:rFonts w:asciiTheme="minorHAnsi" w:hAnsiTheme="minorHAnsi"/>
          <w:szCs w:val="22"/>
        </w:rPr>
      </w:pPr>
    </w:p>
    <w:p w14:paraId="1B216026" w14:textId="4986BE23" w:rsidR="007215E1" w:rsidRDefault="007215E1" w:rsidP="001744DB">
      <w:pPr>
        <w:pStyle w:val="Default"/>
        <w:rPr>
          <w:rFonts w:asciiTheme="minorHAnsi" w:hAnsiTheme="minorHAnsi"/>
          <w:szCs w:val="22"/>
        </w:rPr>
      </w:pPr>
      <w:r>
        <w:rPr>
          <w:rFonts w:asciiTheme="minorHAnsi" w:hAnsiTheme="minorHAnsi"/>
          <w:szCs w:val="22"/>
        </w:rPr>
        <w:t xml:space="preserve">Institution Type: </w:t>
      </w:r>
    </w:p>
    <w:p w14:paraId="51392346" w14:textId="180B171D" w:rsidR="007215E1" w:rsidRDefault="007215E1" w:rsidP="001744DB">
      <w:pPr>
        <w:pStyle w:val="Default"/>
        <w:rPr>
          <w:rFonts w:asciiTheme="minorHAnsi" w:hAnsiTheme="minorHAnsi"/>
          <w:szCs w:val="22"/>
        </w:rPr>
      </w:pPr>
    </w:p>
    <w:tbl>
      <w:tblPr>
        <w:tblStyle w:val="TableGrid"/>
        <w:tblW w:w="0" w:type="auto"/>
        <w:tblLook w:val="04A0" w:firstRow="1" w:lastRow="0" w:firstColumn="1" w:lastColumn="0" w:noHBand="0" w:noVBand="1"/>
      </w:tblPr>
      <w:tblGrid>
        <w:gridCol w:w="2695"/>
        <w:gridCol w:w="720"/>
      </w:tblGrid>
      <w:tr w:rsidR="007215E1" w14:paraId="73AFA4A7" w14:textId="77777777" w:rsidTr="007215E1">
        <w:tc>
          <w:tcPr>
            <w:tcW w:w="2695" w:type="dxa"/>
          </w:tcPr>
          <w:p w14:paraId="414ADB1F" w14:textId="2872A121" w:rsidR="007215E1" w:rsidRDefault="007215E1" w:rsidP="001744DB">
            <w:pPr>
              <w:pStyle w:val="Default"/>
              <w:rPr>
                <w:rFonts w:asciiTheme="minorHAnsi" w:hAnsiTheme="minorHAnsi"/>
                <w:szCs w:val="22"/>
              </w:rPr>
            </w:pPr>
            <w:r>
              <w:rPr>
                <w:rFonts w:asciiTheme="minorHAnsi" w:hAnsiTheme="minorHAnsi"/>
                <w:szCs w:val="22"/>
              </w:rPr>
              <w:t>University of Minnesota</w:t>
            </w:r>
          </w:p>
        </w:tc>
        <w:tc>
          <w:tcPr>
            <w:tcW w:w="720" w:type="dxa"/>
          </w:tcPr>
          <w:p w14:paraId="6FC50076" w14:textId="77777777" w:rsidR="007215E1" w:rsidRDefault="007215E1" w:rsidP="001744DB">
            <w:pPr>
              <w:pStyle w:val="Default"/>
              <w:rPr>
                <w:rFonts w:asciiTheme="minorHAnsi" w:hAnsiTheme="minorHAnsi"/>
                <w:szCs w:val="22"/>
              </w:rPr>
            </w:pPr>
          </w:p>
        </w:tc>
      </w:tr>
      <w:tr w:rsidR="007215E1" w14:paraId="32CB0AA4" w14:textId="77777777" w:rsidTr="007215E1">
        <w:tc>
          <w:tcPr>
            <w:tcW w:w="2695" w:type="dxa"/>
          </w:tcPr>
          <w:p w14:paraId="344C8930" w14:textId="6BD87C83" w:rsidR="007215E1" w:rsidRDefault="007215E1" w:rsidP="001744DB">
            <w:pPr>
              <w:pStyle w:val="Default"/>
              <w:rPr>
                <w:rFonts w:asciiTheme="minorHAnsi" w:hAnsiTheme="minorHAnsi"/>
                <w:szCs w:val="22"/>
              </w:rPr>
            </w:pPr>
            <w:r>
              <w:rPr>
                <w:rFonts w:asciiTheme="minorHAnsi" w:hAnsiTheme="minorHAnsi"/>
                <w:szCs w:val="22"/>
              </w:rPr>
              <w:t xml:space="preserve">Minn. State, 2-year </w:t>
            </w:r>
          </w:p>
        </w:tc>
        <w:tc>
          <w:tcPr>
            <w:tcW w:w="720" w:type="dxa"/>
          </w:tcPr>
          <w:p w14:paraId="7737CD47" w14:textId="77777777" w:rsidR="007215E1" w:rsidRDefault="007215E1" w:rsidP="001744DB">
            <w:pPr>
              <w:pStyle w:val="Default"/>
              <w:rPr>
                <w:rFonts w:asciiTheme="minorHAnsi" w:hAnsiTheme="minorHAnsi"/>
                <w:szCs w:val="22"/>
              </w:rPr>
            </w:pPr>
          </w:p>
        </w:tc>
      </w:tr>
      <w:tr w:rsidR="007215E1" w14:paraId="117D16B0" w14:textId="77777777" w:rsidTr="007215E1">
        <w:tc>
          <w:tcPr>
            <w:tcW w:w="2695" w:type="dxa"/>
          </w:tcPr>
          <w:p w14:paraId="3263F425" w14:textId="529F146C" w:rsidR="007215E1" w:rsidRDefault="007215E1" w:rsidP="001744DB">
            <w:pPr>
              <w:pStyle w:val="Default"/>
              <w:rPr>
                <w:rFonts w:asciiTheme="minorHAnsi" w:hAnsiTheme="minorHAnsi"/>
                <w:szCs w:val="22"/>
              </w:rPr>
            </w:pPr>
            <w:r>
              <w:rPr>
                <w:rFonts w:asciiTheme="minorHAnsi" w:hAnsiTheme="minorHAnsi"/>
                <w:szCs w:val="22"/>
              </w:rPr>
              <w:t xml:space="preserve">Minn. State 4-year </w:t>
            </w:r>
          </w:p>
        </w:tc>
        <w:tc>
          <w:tcPr>
            <w:tcW w:w="720" w:type="dxa"/>
          </w:tcPr>
          <w:p w14:paraId="3F99FC9E" w14:textId="77777777" w:rsidR="007215E1" w:rsidRDefault="007215E1" w:rsidP="001744DB">
            <w:pPr>
              <w:pStyle w:val="Default"/>
              <w:rPr>
                <w:rFonts w:asciiTheme="minorHAnsi" w:hAnsiTheme="minorHAnsi"/>
                <w:szCs w:val="22"/>
              </w:rPr>
            </w:pPr>
          </w:p>
        </w:tc>
      </w:tr>
      <w:tr w:rsidR="007215E1" w14:paraId="2E84A3A4" w14:textId="77777777" w:rsidTr="007215E1">
        <w:tc>
          <w:tcPr>
            <w:tcW w:w="2695" w:type="dxa"/>
          </w:tcPr>
          <w:p w14:paraId="4DD84330" w14:textId="25EEF27F" w:rsidR="007215E1" w:rsidRDefault="007215E1" w:rsidP="00BF47A3">
            <w:pPr>
              <w:pStyle w:val="Default"/>
              <w:rPr>
                <w:rFonts w:asciiTheme="minorHAnsi" w:hAnsiTheme="minorHAnsi"/>
                <w:szCs w:val="22"/>
              </w:rPr>
            </w:pPr>
            <w:r>
              <w:rPr>
                <w:rFonts w:asciiTheme="minorHAnsi" w:hAnsiTheme="minorHAnsi"/>
                <w:szCs w:val="22"/>
              </w:rPr>
              <w:t xml:space="preserve">Tribal College </w:t>
            </w:r>
          </w:p>
        </w:tc>
        <w:tc>
          <w:tcPr>
            <w:tcW w:w="720" w:type="dxa"/>
          </w:tcPr>
          <w:p w14:paraId="7C965696" w14:textId="77777777" w:rsidR="007215E1" w:rsidRDefault="007215E1" w:rsidP="00BF47A3">
            <w:pPr>
              <w:pStyle w:val="Default"/>
              <w:rPr>
                <w:rFonts w:asciiTheme="minorHAnsi" w:hAnsiTheme="minorHAnsi"/>
                <w:szCs w:val="22"/>
              </w:rPr>
            </w:pPr>
          </w:p>
        </w:tc>
      </w:tr>
    </w:tbl>
    <w:p w14:paraId="7C826F79" w14:textId="3A4A2993" w:rsidR="007215E1" w:rsidRDefault="007215E1" w:rsidP="001744DB">
      <w:pPr>
        <w:pStyle w:val="Default"/>
        <w:rPr>
          <w:rFonts w:asciiTheme="minorHAnsi" w:hAnsiTheme="minorHAnsi"/>
          <w:szCs w:val="22"/>
        </w:rPr>
      </w:pPr>
    </w:p>
    <w:p w14:paraId="4A29C5F1" w14:textId="2CA1B379" w:rsidR="007215E1" w:rsidRDefault="007215E1" w:rsidP="001744DB">
      <w:pPr>
        <w:pStyle w:val="Default"/>
        <w:rPr>
          <w:rFonts w:asciiTheme="minorHAnsi" w:hAnsiTheme="minorHAnsi"/>
          <w:szCs w:val="22"/>
        </w:rPr>
      </w:pPr>
      <w:r>
        <w:rPr>
          <w:rFonts w:asciiTheme="minorHAnsi" w:hAnsiTheme="minorHAnsi"/>
          <w:szCs w:val="22"/>
        </w:rPr>
        <w:t xml:space="preserve">Approximate Amount of Request (maximum $8,000): </w:t>
      </w:r>
    </w:p>
    <w:p w14:paraId="526EFC34" w14:textId="06CE402B" w:rsidR="007215E1" w:rsidRDefault="007215E1" w:rsidP="001744DB">
      <w:pPr>
        <w:pStyle w:val="Default"/>
        <w:rPr>
          <w:rFonts w:asciiTheme="minorHAnsi" w:hAnsiTheme="minorHAnsi"/>
          <w:szCs w:val="22"/>
        </w:rPr>
      </w:pPr>
    </w:p>
    <w:p w14:paraId="510C6F99" w14:textId="37B8C030" w:rsidR="007215E1" w:rsidRPr="00750531" w:rsidRDefault="007215E1" w:rsidP="001744DB">
      <w:pPr>
        <w:pStyle w:val="Default"/>
        <w:rPr>
          <w:rFonts w:asciiTheme="minorHAnsi" w:hAnsiTheme="minorHAnsi"/>
          <w:i/>
          <w:szCs w:val="22"/>
        </w:rPr>
      </w:pPr>
      <w:r w:rsidRPr="00750531">
        <w:rPr>
          <w:rFonts w:asciiTheme="minorHAnsi" w:hAnsiTheme="minorHAnsi"/>
          <w:b/>
          <w:i/>
          <w:szCs w:val="22"/>
        </w:rPr>
        <w:t xml:space="preserve">Note: </w:t>
      </w:r>
      <w:r w:rsidRPr="00750531">
        <w:rPr>
          <w:rFonts w:asciiTheme="minorHAnsi" w:hAnsiTheme="minorHAnsi"/>
          <w:i/>
          <w:szCs w:val="22"/>
        </w:rPr>
        <w:t xml:space="preserve">FY22 will focus solely on institutions who have not received a Hunger Free Campus designation and will use grant funds to attempt to obtain the designation within one year of project implementation. </w:t>
      </w:r>
    </w:p>
    <w:p w14:paraId="6770BD82" w14:textId="6B231CA2" w:rsidR="007215E1" w:rsidRDefault="007215E1" w:rsidP="001744DB">
      <w:pPr>
        <w:pStyle w:val="Default"/>
        <w:rPr>
          <w:rFonts w:asciiTheme="minorHAnsi" w:hAnsiTheme="minorHAnsi"/>
          <w:szCs w:val="22"/>
        </w:rPr>
      </w:pPr>
    </w:p>
    <w:p w14:paraId="3D0E6F15" w14:textId="6DC858C2" w:rsidR="007215E1" w:rsidRDefault="007215E1" w:rsidP="001744DB">
      <w:pPr>
        <w:pStyle w:val="Default"/>
        <w:rPr>
          <w:rFonts w:asciiTheme="minorHAnsi" w:hAnsiTheme="minorHAnsi"/>
          <w:szCs w:val="22"/>
        </w:rPr>
      </w:pPr>
    </w:p>
    <w:p w14:paraId="3A020C67" w14:textId="7BA2A40E" w:rsidR="007215E1" w:rsidRDefault="007215E1" w:rsidP="001744DB">
      <w:pPr>
        <w:pStyle w:val="Default"/>
        <w:rPr>
          <w:rFonts w:asciiTheme="minorHAnsi" w:hAnsiTheme="minorHAnsi"/>
          <w:szCs w:val="22"/>
        </w:rPr>
      </w:pPr>
    </w:p>
    <w:p w14:paraId="297CA8B8" w14:textId="2E616998" w:rsidR="007215E1" w:rsidRDefault="007215E1" w:rsidP="001744DB">
      <w:pPr>
        <w:pStyle w:val="Default"/>
        <w:rPr>
          <w:rFonts w:asciiTheme="minorHAnsi" w:hAnsiTheme="minorHAnsi"/>
          <w:szCs w:val="22"/>
        </w:rPr>
      </w:pPr>
    </w:p>
    <w:p w14:paraId="6A1CC262" w14:textId="6C5A2575" w:rsidR="007215E1" w:rsidRDefault="007215E1" w:rsidP="001744DB">
      <w:pPr>
        <w:pStyle w:val="Default"/>
        <w:rPr>
          <w:rFonts w:asciiTheme="minorHAnsi" w:hAnsiTheme="minorHAnsi"/>
          <w:szCs w:val="22"/>
        </w:rPr>
      </w:pPr>
    </w:p>
    <w:p w14:paraId="595BDD02" w14:textId="343A77F5" w:rsidR="007215E1" w:rsidRDefault="007215E1" w:rsidP="001744DB">
      <w:pPr>
        <w:pStyle w:val="Default"/>
        <w:rPr>
          <w:rFonts w:asciiTheme="minorHAnsi" w:hAnsiTheme="minorHAnsi"/>
          <w:szCs w:val="22"/>
        </w:rPr>
      </w:pPr>
    </w:p>
    <w:p w14:paraId="73AEFFC3" w14:textId="5DF095C7" w:rsidR="007215E1" w:rsidRDefault="007215E1" w:rsidP="001744DB">
      <w:pPr>
        <w:pStyle w:val="Default"/>
        <w:rPr>
          <w:rFonts w:asciiTheme="minorHAnsi" w:hAnsiTheme="minorHAnsi"/>
          <w:szCs w:val="22"/>
        </w:rPr>
      </w:pPr>
    </w:p>
    <w:p w14:paraId="158427A8" w14:textId="09F201FF" w:rsidR="007215E1" w:rsidRDefault="007215E1" w:rsidP="001744DB">
      <w:pPr>
        <w:pStyle w:val="Default"/>
        <w:rPr>
          <w:rFonts w:asciiTheme="minorHAnsi" w:hAnsiTheme="minorHAnsi"/>
          <w:szCs w:val="22"/>
        </w:rPr>
      </w:pPr>
    </w:p>
    <w:p w14:paraId="24433C53" w14:textId="426E07D5" w:rsidR="007215E1" w:rsidRDefault="007215E1" w:rsidP="001744DB">
      <w:pPr>
        <w:pStyle w:val="Default"/>
        <w:rPr>
          <w:rFonts w:asciiTheme="minorHAnsi" w:hAnsiTheme="minorHAnsi"/>
          <w:szCs w:val="22"/>
        </w:rPr>
      </w:pPr>
    </w:p>
    <w:p w14:paraId="122F3B64" w14:textId="390629F8" w:rsidR="007215E1" w:rsidRDefault="007215E1" w:rsidP="001744DB">
      <w:pPr>
        <w:pStyle w:val="Default"/>
        <w:rPr>
          <w:rFonts w:asciiTheme="minorHAnsi" w:hAnsiTheme="minorHAnsi"/>
          <w:szCs w:val="22"/>
        </w:rPr>
      </w:pPr>
    </w:p>
    <w:p w14:paraId="5D19BF54" w14:textId="057B5B2A" w:rsidR="003905A2" w:rsidRDefault="007215E1" w:rsidP="001744DB">
      <w:pPr>
        <w:pStyle w:val="Default"/>
        <w:rPr>
          <w:rFonts w:asciiTheme="minorHAnsi" w:hAnsiTheme="minorHAnsi"/>
          <w:sz w:val="20"/>
          <w:szCs w:val="22"/>
        </w:rPr>
      </w:pPr>
      <w:r w:rsidRPr="007215E1">
        <w:rPr>
          <w:rFonts w:asciiTheme="minorHAnsi" w:hAnsiTheme="minorHAnsi"/>
          <w:sz w:val="20"/>
          <w:szCs w:val="22"/>
        </w:rPr>
        <w:t xml:space="preserve">Use of this form is not required to apply. </w:t>
      </w:r>
      <w:r w:rsidR="00805F89">
        <w:rPr>
          <w:rFonts w:asciiTheme="minorHAnsi" w:hAnsiTheme="minorHAnsi"/>
          <w:sz w:val="20"/>
          <w:szCs w:val="22"/>
        </w:rPr>
        <w:t xml:space="preserve"> </w:t>
      </w:r>
    </w:p>
    <w:p w14:paraId="6864FBAC" w14:textId="77777777" w:rsidR="003905A2" w:rsidRDefault="003905A2">
      <w:pPr>
        <w:spacing w:after="200" w:line="276" w:lineRule="auto"/>
        <w:rPr>
          <w:rFonts w:asciiTheme="minorHAnsi" w:hAnsiTheme="minorHAnsi"/>
          <w:color w:val="000000"/>
          <w:sz w:val="20"/>
          <w:szCs w:val="22"/>
        </w:rPr>
      </w:pPr>
      <w:r>
        <w:rPr>
          <w:rFonts w:asciiTheme="minorHAnsi" w:hAnsiTheme="minorHAnsi"/>
          <w:sz w:val="20"/>
          <w:szCs w:val="22"/>
        </w:rPr>
        <w:br w:type="page"/>
      </w:r>
    </w:p>
    <w:p w14:paraId="4B2C97C7" w14:textId="77777777" w:rsidR="00E64603" w:rsidRDefault="00E64603" w:rsidP="003905A2">
      <w:pPr>
        <w:pStyle w:val="Default"/>
        <w:jc w:val="center"/>
        <w:rPr>
          <w:rFonts w:asciiTheme="minorHAnsi" w:hAnsiTheme="minorHAnsi"/>
          <w:b/>
          <w:sz w:val="32"/>
          <w:szCs w:val="22"/>
        </w:rPr>
      </w:pPr>
    </w:p>
    <w:p w14:paraId="7B706941" w14:textId="527AC6E1" w:rsidR="003905A2" w:rsidRDefault="003905A2" w:rsidP="003905A2">
      <w:pPr>
        <w:pStyle w:val="Default"/>
        <w:jc w:val="center"/>
        <w:rPr>
          <w:rFonts w:asciiTheme="minorHAnsi" w:hAnsiTheme="minorHAnsi"/>
          <w:b/>
          <w:sz w:val="32"/>
          <w:szCs w:val="22"/>
        </w:rPr>
      </w:pPr>
      <w:r>
        <w:rPr>
          <w:rFonts w:asciiTheme="minorHAnsi" w:hAnsiTheme="minorHAnsi"/>
          <w:b/>
          <w:sz w:val="32"/>
          <w:szCs w:val="22"/>
        </w:rPr>
        <w:t>Exhibit</w:t>
      </w:r>
      <w:r w:rsidRPr="000F6B00">
        <w:rPr>
          <w:rFonts w:asciiTheme="minorHAnsi" w:hAnsiTheme="minorHAnsi"/>
          <w:b/>
          <w:sz w:val="32"/>
          <w:szCs w:val="22"/>
        </w:rPr>
        <w:t xml:space="preserve"> </w:t>
      </w:r>
      <w:r>
        <w:rPr>
          <w:rFonts w:asciiTheme="minorHAnsi" w:hAnsiTheme="minorHAnsi"/>
          <w:b/>
          <w:sz w:val="32"/>
          <w:szCs w:val="22"/>
        </w:rPr>
        <w:t xml:space="preserve">F: Project Budget </w:t>
      </w:r>
    </w:p>
    <w:p w14:paraId="5C660FD8" w14:textId="77777777" w:rsidR="00E64603" w:rsidRPr="000F6B00" w:rsidRDefault="00E64603" w:rsidP="003905A2">
      <w:pPr>
        <w:pStyle w:val="Default"/>
        <w:jc w:val="center"/>
        <w:rPr>
          <w:rFonts w:asciiTheme="minorHAnsi" w:hAnsiTheme="minorHAnsi"/>
          <w:b/>
          <w:sz w:val="32"/>
          <w:szCs w:val="22"/>
        </w:rPr>
      </w:pPr>
    </w:p>
    <w:tbl>
      <w:tblPr>
        <w:tblW w:w="9535" w:type="dxa"/>
        <w:jc w:val="center"/>
        <w:tblLook w:val="04A0" w:firstRow="1" w:lastRow="0" w:firstColumn="1" w:lastColumn="0" w:noHBand="0" w:noVBand="1"/>
      </w:tblPr>
      <w:tblGrid>
        <w:gridCol w:w="4115"/>
        <w:gridCol w:w="1776"/>
        <w:gridCol w:w="1966"/>
        <w:gridCol w:w="1678"/>
      </w:tblGrid>
      <w:tr w:rsidR="0024357F" w:rsidRPr="0024357F" w14:paraId="4DB26328" w14:textId="77777777" w:rsidTr="00E64603">
        <w:trPr>
          <w:trHeight w:val="300"/>
          <w:jc w:val="center"/>
        </w:trPr>
        <w:tc>
          <w:tcPr>
            <w:tcW w:w="953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425EAED" w14:textId="77777777" w:rsidR="0024357F" w:rsidRPr="0024357F" w:rsidRDefault="0024357F" w:rsidP="0024357F">
            <w:pPr>
              <w:spacing w:line="240" w:lineRule="auto"/>
              <w:jc w:val="center"/>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Minnesota Office of Higher Education</w:t>
            </w:r>
          </w:p>
        </w:tc>
      </w:tr>
      <w:tr w:rsidR="0024357F" w:rsidRPr="0024357F" w14:paraId="5199D99C" w14:textId="77777777" w:rsidTr="00E64603">
        <w:trPr>
          <w:trHeight w:val="300"/>
          <w:jc w:val="center"/>
        </w:trPr>
        <w:tc>
          <w:tcPr>
            <w:tcW w:w="9535" w:type="dxa"/>
            <w:gridSpan w:val="4"/>
            <w:tcBorders>
              <w:top w:val="nil"/>
              <w:left w:val="single" w:sz="4" w:space="0" w:color="auto"/>
              <w:bottom w:val="nil"/>
              <w:right w:val="single" w:sz="4" w:space="0" w:color="000000"/>
            </w:tcBorders>
            <w:shd w:val="clear" w:color="auto" w:fill="auto"/>
            <w:noWrap/>
            <w:vAlign w:val="bottom"/>
            <w:hideMark/>
          </w:tcPr>
          <w:p w14:paraId="4F92E64C" w14:textId="77777777" w:rsidR="0024357F" w:rsidRPr="0024357F" w:rsidRDefault="0024357F" w:rsidP="0024357F">
            <w:pPr>
              <w:spacing w:line="240" w:lineRule="auto"/>
              <w:jc w:val="center"/>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Hunger Free Campus </w:t>
            </w:r>
          </w:p>
        </w:tc>
      </w:tr>
      <w:tr w:rsidR="0024357F" w:rsidRPr="0024357F" w14:paraId="66925E80" w14:textId="77777777" w:rsidTr="00E64603">
        <w:trPr>
          <w:trHeight w:val="300"/>
          <w:jc w:val="center"/>
        </w:trPr>
        <w:tc>
          <w:tcPr>
            <w:tcW w:w="9535" w:type="dxa"/>
            <w:gridSpan w:val="4"/>
            <w:tcBorders>
              <w:top w:val="nil"/>
              <w:left w:val="single" w:sz="4" w:space="0" w:color="auto"/>
              <w:bottom w:val="nil"/>
              <w:right w:val="single" w:sz="4" w:space="0" w:color="000000"/>
            </w:tcBorders>
            <w:shd w:val="clear" w:color="auto" w:fill="auto"/>
            <w:noWrap/>
            <w:vAlign w:val="bottom"/>
            <w:hideMark/>
          </w:tcPr>
          <w:p w14:paraId="163E1402" w14:textId="77777777" w:rsidR="0024357F" w:rsidRPr="0024357F" w:rsidRDefault="0024357F" w:rsidP="0024357F">
            <w:pPr>
              <w:spacing w:line="240" w:lineRule="auto"/>
              <w:jc w:val="center"/>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Pathway to Designation</w:t>
            </w:r>
          </w:p>
        </w:tc>
      </w:tr>
      <w:tr w:rsidR="0024357F" w:rsidRPr="0024357F" w14:paraId="48CF27C9" w14:textId="77777777" w:rsidTr="00E64603">
        <w:trPr>
          <w:trHeight w:val="300"/>
          <w:jc w:val="center"/>
        </w:trPr>
        <w:tc>
          <w:tcPr>
            <w:tcW w:w="5891" w:type="dxa"/>
            <w:gridSpan w:val="2"/>
            <w:tcBorders>
              <w:top w:val="nil"/>
              <w:left w:val="single" w:sz="4" w:space="0" w:color="auto"/>
              <w:bottom w:val="nil"/>
              <w:right w:val="nil"/>
            </w:tcBorders>
            <w:shd w:val="clear" w:color="auto" w:fill="auto"/>
            <w:noWrap/>
            <w:vAlign w:val="bottom"/>
            <w:hideMark/>
          </w:tcPr>
          <w:p w14:paraId="1840432C"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Institution Title: </w:t>
            </w:r>
          </w:p>
        </w:tc>
        <w:tc>
          <w:tcPr>
            <w:tcW w:w="3644" w:type="dxa"/>
            <w:gridSpan w:val="2"/>
            <w:tcBorders>
              <w:top w:val="nil"/>
              <w:left w:val="nil"/>
              <w:bottom w:val="nil"/>
              <w:right w:val="single" w:sz="4" w:space="0" w:color="000000"/>
            </w:tcBorders>
            <w:shd w:val="clear" w:color="auto" w:fill="auto"/>
            <w:noWrap/>
            <w:vAlign w:val="bottom"/>
            <w:hideMark/>
          </w:tcPr>
          <w:p w14:paraId="745DAD52" w14:textId="62E1A177" w:rsidR="0024357F" w:rsidRPr="0024357F" w:rsidRDefault="0024357F" w:rsidP="0024357F">
            <w:pPr>
              <w:spacing w:line="240" w:lineRule="auto"/>
              <w:rPr>
                <w:rFonts w:ascii="Calibri" w:eastAsia="Times New Roman" w:hAnsi="Calibri" w:cs="Calibri"/>
                <w:color w:val="000000"/>
                <w:sz w:val="22"/>
                <w:szCs w:val="22"/>
              </w:rPr>
            </w:pPr>
          </w:p>
        </w:tc>
      </w:tr>
      <w:tr w:rsidR="0024357F" w:rsidRPr="0024357F" w14:paraId="1643D16F" w14:textId="77777777" w:rsidTr="00E64603">
        <w:trPr>
          <w:trHeight w:val="300"/>
          <w:jc w:val="center"/>
        </w:trPr>
        <w:tc>
          <w:tcPr>
            <w:tcW w:w="5891" w:type="dxa"/>
            <w:gridSpan w:val="2"/>
            <w:tcBorders>
              <w:top w:val="nil"/>
              <w:left w:val="single" w:sz="4" w:space="0" w:color="auto"/>
              <w:bottom w:val="nil"/>
              <w:right w:val="nil"/>
            </w:tcBorders>
            <w:shd w:val="clear" w:color="auto" w:fill="auto"/>
            <w:noWrap/>
            <w:vAlign w:val="bottom"/>
            <w:hideMark/>
          </w:tcPr>
          <w:p w14:paraId="4E3633BE"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Project Manager:</w:t>
            </w:r>
          </w:p>
        </w:tc>
        <w:tc>
          <w:tcPr>
            <w:tcW w:w="3644" w:type="dxa"/>
            <w:gridSpan w:val="2"/>
            <w:tcBorders>
              <w:top w:val="nil"/>
              <w:left w:val="nil"/>
              <w:bottom w:val="nil"/>
              <w:right w:val="single" w:sz="4" w:space="0" w:color="000000"/>
            </w:tcBorders>
            <w:shd w:val="clear" w:color="auto" w:fill="auto"/>
            <w:noWrap/>
            <w:vAlign w:val="bottom"/>
            <w:hideMark/>
          </w:tcPr>
          <w:p w14:paraId="106BE52E" w14:textId="04FC337E" w:rsidR="0024357F" w:rsidRPr="0024357F" w:rsidRDefault="0024357F" w:rsidP="0024357F">
            <w:pPr>
              <w:spacing w:line="240" w:lineRule="auto"/>
              <w:rPr>
                <w:rFonts w:ascii="Calibri" w:eastAsia="Times New Roman" w:hAnsi="Calibri" w:cs="Calibri"/>
                <w:color w:val="000000"/>
                <w:sz w:val="22"/>
                <w:szCs w:val="22"/>
              </w:rPr>
            </w:pPr>
          </w:p>
        </w:tc>
      </w:tr>
      <w:tr w:rsidR="0024357F" w:rsidRPr="0024357F" w14:paraId="2ABA697A" w14:textId="77777777" w:rsidTr="00E64603">
        <w:trPr>
          <w:trHeight w:val="300"/>
          <w:jc w:val="center"/>
        </w:trPr>
        <w:tc>
          <w:tcPr>
            <w:tcW w:w="5891" w:type="dxa"/>
            <w:gridSpan w:val="2"/>
            <w:tcBorders>
              <w:top w:val="nil"/>
              <w:left w:val="single" w:sz="4" w:space="0" w:color="auto"/>
              <w:bottom w:val="single" w:sz="4" w:space="0" w:color="auto"/>
              <w:right w:val="nil"/>
            </w:tcBorders>
            <w:shd w:val="clear" w:color="auto" w:fill="auto"/>
            <w:noWrap/>
            <w:vAlign w:val="bottom"/>
            <w:hideMark/>
          </w:tcPr>
          <w:p w14:paraId="42C639E2"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Contact: </w:t>
            </w:r>
          </w:p>
        </w:tc>
        <w:tc>
          <w:tcPr>
            <w:tcW w:w="1966" w:type="dxa"/>
            <w:tcBorders>
              <w:top w:val="nil"/>
              <w:left w:val="nil"/>
              <w:bottom w:val="single" w:sz="4" w:space="0" w:color="auto"/>
              <w:right w:val="nil"/>
            </w:tcBorders>
            <w:shd w:val="clear" w:color="auto" w:fill="auto"/>
            <w:noWrap/>
            <w:vAlign w:val="bottom"/>
            <w:hideMark/>
          </w:tcPr>
          <w:p w14:paraId="49A77389"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38081FD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6E2DED68"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000000" w:fill="AEAAAA"/>
            <w:noWrap/>
            <w:hideMark/>
          </w:tcPr>
          <w:p w14:paraId="4C6D3626"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Salaries (name, title) </w:t>
            </w:r>
          </w:p>
        </w:tc>
        <w:tc>
          <w:tcPr>
            <w:tcW w:w="1776" w:type="dxa"/>
            <w:tcBorders>
              <w:top w:val="nil"/>
              <w:left w:val="nil"/>
              <w:bottom w:val="single" w:sz="4" w:space="0" w:color="auto"/>
              <w:right w:val="single" w:sz="4" w:space="0" w:color="auto"/>
            </w:tcBorders>
            <w:shd w:val="clear" w:color="000000" w:fill="AEAAAA"/>
            <w:noWrap/>
            <w:vAlign w:val="bottom"/>
            <w:hideMark/>
          </w:tcPr>
          <w:p w14:paraId="14C33EED"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FTE / HRS</w:t>
            </w:r>
          </w:p>
        </w:tc>
        <w:tc>
          <w:tcPr>
            <w:tcW w:w="1966" w:type="dxa"/>
            <w:tcBorders>
              <w:top w:val="nil"/>
              <w:left w:val="nil"/>
              <w:bottom w:val="single" w:sz="4" w:space="0" w:color="auto"/>
              <w:right w:val="single" w:sz="4" w:space="0" w:color="auto"/>
            </w:tcBorders>
            <w:shd w:val="clear" w:color="000000" w:fill="AEAAAA"/>
            <w:noWrap/>
            <w:vAlign w:val="bottom"/>
            <w:hideMark/>
          </w:tcPr>
          <w:p w14:paraId="2151CBE3"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Requested</w:t>
            </w:r>
          </w:p>
        </w:tc>
        <w:tc>
          <w:tcPr>
            <w:tcW w:w="1678" w:type="dxa"/>
            <w:tcBorders>
              <w:top w:val="nil"/>
              <w:left w:val="nil"/>
              <w:bottom w:val="single" w:sz="4" w:space="0" w:color="auto"/>
              <w:right w:val="single" w:sz="4" w:space="0" w:color="auto"/>
            </w:tcBorders>
            <w:shd w:val="clear" w:color="000000" w:fill="AEAAAA"/>
            <w:noWrap/>
            <w:vAlign w:val="bottom"/>
            <w:hideMark/>
          </w:tcPr>
          <w:p w14:paraId="5A07895F"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Match </w:t>
            </w:r>
          </w:p>
        </w:tc>
      </w:tr>
      <w:tr w:rsidR="0024357F" w:rsidRPr="0024357F" w14:paraId="15ECB5D2"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72F99E32"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1.</w:t>
            </w:r>
          </w:p>
        </w:tc>
        <w:tc>
          <w:tcPr>
            <w:tcW w:w="1776" w:type="dxa"/>
            <w:tcBorders>
              <w:top w:val="nil"/>
              <w:left w:val="nil"/>
              <w:bottom w:val="single" w:sz="4" w:space="0" w:color="auto"/>
              <w:right w:val="single" w:sz="4" w:space="0" w:color="auto"/>
            </w:tcBorders>
            <w:shd w:val="clear" w:color="auto" w:fill="auto"/>
            <w:noWrap/>
            <w:vAlign w:val="bottom"/>
            <w:hideMark/>
          </w:tcPr>
          <w:p w14:paraId="6D36E843"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6E79352B"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3AF9A2F0"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36571103"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3507EA9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2.</w:t>
            </w:r>
          </w:p>
        </w:tc>
        <w:tc>
          <w:tcPr>
            <w:tcW w:w="1776" w:type="dxa"/>
            <w:tcBorders>
              <w:top w:val="nil"/>
              <w:left w:val="nil"/>
              <w:bottom w:val="single" w:sz="4" w:space="0" w:color="auto"/>
              <w:right w:val="single" w:sz="4" w:space="0" w:color="auto"/>
            </w:tcBorders>
            <w:shd w:val="clear" w:color="auto" w:fill="auto"/>
            <w:noWrap/>
            <w:vAlign w:val="bottom"/>
            <w:hideMark/>
          </w:tcPr>
          <w:p w14:paraId="0BBF90A1"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4F1C27E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0634E58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1B1726BF"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4534822C"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3.</w:t>
            </w:r>
          </w:p>
        </w:tc>
        <w:tc>
          <w:tcPr>
            <w:tcW w:w="1776" w:type="dxa"/>
            <w:tcBorders>
              <w:top w:val="nil"/>
              <w:left w:val="nil"/>
              <w:bottom w:val="single" w:sz="4" w:space="0" w:color="auto"/>
              <w:right w:val="single" w:sz="4" w:space="0" w:color="auto"/>
            </w:tcBorders>
            <w:shd w:val="clear" w:color="auto" w:fill="auto"/>
            <w:noWrap/>
            <w:vAlign w:val="bottom"/>
            <w:hideMark/>
          </w:tcPr>
          <w:p w14:paraId="0A72A2E9"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6AE07EB6"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416A038E"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481B8FFF"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000000" w:fill="AEAAAA"/>
            <w:noWrap/>
            <w:vAlign w:val="bottom"/>
            <w:hideMark/>
          </w:tcPr>
          <w:p w14:paraId="62361DCA"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Fringe (name, title)</w:t>
            </w:r>
          </w:p>
        </w:tc>
        <w:tc>
          <w:tcPr>
            <w:tcW w:w="1776" w:type="dxa"/>
            <w:tcBorders>
              <w:top w:val="nil"/>
              <w:left w:val="nil"/>
              <w:bottom w:val="single" w:sz="4" w:space="0" w:color="auto"/>
              <w:right w:val="single" w:sz="4" w:space="0" w:color="auto"/>
            </w:tcBorders>
            <w:shd w:val="clear" w:color="000000" w:fill="AEAAAA"/>
            <w:noWrap/>
            <w:vAlign w:val="bottom"/>
            <w:hideMark/>
          </w:tcPr>
          <w:p w14:paraId="5121B542"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Percent</w:t>
            </w:r>
          </w:p>
        </w:tc>
        <w:tc>
          <w:tcPr>
            <w:tcW w:w="1966" w:type="dxa"/>
            <w:tcBorders>
              <w:top w:val="nil"/>
              <w:left w:val="nil"/>
              <w:bottom w:val="single" w:sz="4" w:space="0" w:color="auto"/>
              <w:right w:val="single" w:sz="4" w:space="0" w:color="auto"/>
            </w:tcBorders>
            <w:shd w:val="clear" w:color="000000" w:fill="AEAAAA"/>
            <w:noWrap/>
            <w:vAlign w:val="bottom"/>
            <w:hideMark/>
          </w:tcPr>
          <w:p w14:paraId="15338DE1"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75D6AF9A"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595C87D5"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646FF696"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1.</w:t>
            </w:r>
          </w:p>
        </w:tc>
        <w:tc>
          <w:tcPr>
            <w:tcW w:w="1776" w:type="dxa"/>
            <w:tcBorders>
              <w:top w:val="nil"/>
              <w:left w:val="nil"/>
              <w:bottom w:val="single" w:sz="4" w:space="0" w:color="auto"/>
              <w:right w:val="single" w:sz="4" w:space="0" w:color="auto"/>
            </w:tcBorders>
            <w:shd w:val="clear" w:color="auto" w:fill="auto"/>
            <w:noWrap/>
            <w:vAlign w:val="bottom"/>
            <w:hideMark/>
          </w:tcPr>
          <w:p w14:paraId="3653C73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470F347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2D5CBA1C"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0EF1157B"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4DD3D10B"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2.</w:t>
            </w:r>
          </w:p>
        </w:tc>
        <w:tc>
          <w:tcPr>
            <w:tcW w:w="1776" w:type="dxa"/>
            <w:tcBorders>
              <w:top w:val="nil"/>
              <w:left w:val="nil"/>
              <w:bottom w:val="single" w:sz="4" w:space="0" w:color="auto"/>
              <w:right w:val="single" w:sz="4" w:space="0" w:color="auto"/>
            </w:tcBorders>
            <w:shd w:val="clear" w:color="auto" w:fill="auto"/>
            <w:noWrap/>
            <w:vAlign w:val="bottom"/>
            <w:hideMark/>
          </w:tcPr>
          <w:p w14:paraId="5207649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00AAEDA5"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386B7EE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0726C0B6"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51D1C44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3.</w:t>
            </w:r>
          </w:p>
        </w:tc>
        <w:tc>
          <w:tcPr>
            <w:tcW w:w="1776" w:type="dxa"/>
            <w:tcBorders>
              <w:top w:val="nil"/>
              <w:left w:val="nil"/>
              <w:bottom w:val="single" w:sz="4" w:space="0" w:color="auto"/>
              <w:right w:val="single" w:sz="4" w:space="0" w:color="auto"/>
            </w:tcBorders>
            <w:shd w:val="clear" w:color="auto" w:fill="auto"/>
            <w:noWrap/>
            <w:vAlign w:val="bottom"/>
            <w:hideMark/>
          </w:tcPr>
          <w:p w14:paraId="7763EBA0"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4F53416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4801C671"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1D53902E" w14:textId="77777777" w:rsidTr="00E64603">
        <w:trPr>
          <w:trHeight w:val="315"/>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74BBA98E"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Food Pantry Items &amp; Partnership Expenses</w:t>
            </w:r>
          </w:p>
        </w:tc>
        <w:tc>
          <w:tcPr>
            <w:tcW w:w="1966" w:type="dxa"/>
            <w:tcBorders>
              <w:top w:val="nil"/>
              <w:left w:val="nil"/>
              <w:bottom w:val="single" w:sz="4" w:space="0" w:color="auto"/>
              <w:right w:val="single" w:sz="4" w:space="0" w:color="auto"/>
            </w:tcBorders>
            <w:shd w:val="clear" w:color="000000" w:fill="AEAAAA"/>
            <w:noWrap/>
            <w:vAlign w:val="bottom"/>
            <w:hideMark/>
          </w:tcPr>
          <w:p w14:paraId="5E64A991"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56C9F89D"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4CE2BB49"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29CEF2D4"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1.</w:t>
            </w:r>
          </w:p>
        </w:tc>
        <w:tc>
          <w:tcPr>
            <w:tcW w:w="1776" w:type="dxa"/>
            <w:tcBorders>
              <w:top w:val="nil"/>
              <w:left w:val="nil"/>
              <w:bottom w:val="single" w:sz="4" w:space="0" w:color="auto"/>
              <w:right w:val="single" w:sz="4" w:space="0" w:color="auto"/>
            </w:tcBorders>
            <w:shd w:val="clear" w:color="auto" w:fill="auto"/>
            <w:noWrap/>
            <w:vAlign w:val="bottom"/>
            <w:hideMark/>
          </w:tcPr>
          <w:p w14:paraId="034678C0"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41930709"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4081C155"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769FDBE6"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3137BE74"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2.</w:t>
            </w:r>
          </w:p>
        </w:tc>
        <w:tc>
          <w:tcPr>
            <w:tcW w:w="1776" w:type="dxa"/>
            <w:tcBorders>
              <w:top w:val="nil"/>
              <w:left w:val="nil"/>
              <w:bottom w:val="single" w:sz="4" w:space="0" w:color="auto"/>
              <w:right w:val="single" w:sz="4" w:space="0" w:color="auto"/>
            </w:tcBorders>
            <w:shd w:val="clear" w:color="auto" w:fill="auto"/>
            <w:noWrap/>
            <w:vAlign w:val="bottom"/>
            <w:hideMark/>
          </w:tcPr>
          <w:p w14:paraId="4292474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00C622A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4C2D082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326C387A"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6DC3F047"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3.</w:t>
            </w:r>
          </w:p>
        </w:tc>
        <w:tc>
          <w:tcPr>
            <w:tcW w:w="1776" w:type="dxa"/>
            <w:tcBorders>
              <w:top w:val="nil"/>
              <w:left w:val="nil"/>
              <w:bottom w:val="single" w:sz="4" w:space="0" w:color="auto"/>
              <w:right w:val="single" w:sz="4" w:space="0" w:color="auto"/>
            </w:tcBorders>
            <w:shd w:val="clear" w:color="auto" w:fill="auto"/>
            <w:noWrap/>
            <w:vAlign w:val="bottom"/>
            <w:hideMark/>
          </w:tcPr>
          <w:p w14:paraId="10E5B906"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57F7DDF1"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5B0A3A52"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04CE2F65" w14:textId="77777777" w:rsidTr="00E64603">
        <w:trPr>
          <w:trHeight w:val="300"/>
          <w:jc w:val="center"/>
        </w:trPr>
        <w:tc>
          <w:tcPr>
            <w:tcW w:w="4115" w:type="dxa"/>
            <w:tcBorders>
              <w:top w:val="nil"/>
              <w:left w:val="single" w:sz="4" w:space="0" w:color="auto"/>
              <w:bottom w:val="single" w:sz="4" w:space="0" w:color="auto"/>
              <w:right w:val="single" w:sz="4" w:space="0" w:color="auto"/>
            </w:tcBorders>
            <w:shd w:val="clear" w:color="auto" w:fill="auto"/>
            <w:noWrap/>
            <w:vAlign w:val="bottom"/>
            <w:hideMark/>
          </w:tcPr>
          <w:p w14:paraId="7CBF6E3E"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4.</w:t>
            </w:r>
          </w:p>
        </w:tc>
        <w:tc>
          <w:tcPr>
            <w:tcW w:w="1776" w:type="dxa"/>
            <w:tcBorders>
              <w:top w:val="nil"/>
              <w:left w:val="nil"/>
              <w:bottom w:val="single" w:sz="4" w:space="0" w:color="auto"/>
              <w:right w:val="single" w:sz="4" w:space="0" w:color="auto"/>
            </w:tcBorders>
            <w:shd w:val="clear" w:color="auto" w:fill="auto"/>
            <w:noWrap/>
            <w:vAlign w:val="bottom"/>
            <w:hideMark/>
          </w:tcPr>
          <w:p w14:paraId="56F53D21"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966" w:type="dxa"/>
            <w:tcBorders>
              <w:top w:val="nil"/>
              <w:left w:val="nil"/>
              <w:bottom w:val="single" w:sz="4" w:space="0" w:color="auto"/>
              <w:right w:val="single" w:sz="4" w:space="0" w:color="auto"/>
            </w:tcBorders>
            <w:shd w:val="clear" w:color="auto" w:fill="auto"/>
            <w:noWrap/>
            <w:vAlign w:val="bottom"/>
            <w:hideMark/>
          </w:tcPr>
          <w:p w14:paraId="1936F787"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6CC2B60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2438075D"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27583162"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Public Benefits Marketing, Partnership, Etc. Expenses</w:t>
            </w:r>
          </w:p>
        </w:tc>
        <w:tc>
          <w:tcPr>
            <w:tcW w:w="1966" w:type="dxa"/>
            <w:tcBorders>
              <w:top w:val="nil"/>
              <w:left w:val="nil"/>
              <w:bottom w:val="single" w:sz="4" w:space="0" w:color="auto"/>
              <w:right w:val="single" w:sz="4" w:space="0" w:color="auto"/>
            </w:tcBorders>
            <w:shd w:val="clear" w:color="000000" w:fill="AEAAAA"/>
            <w:noWrap/>
            <w:vAlign w:val="bottom"/>
            <w:hideMark/>
          </w:tcPr>
          <w:p w14:paraId="7D6B4175"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16BB22F0"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04CECCC6"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7F3AC7"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1. </w:t>
            </w:r>
          </w:p>
        </w:tc>
        <w:tc>
          <w:tcPr>
            <w:tcW w:w="1966" w:type="dxa"/>
            <w:tcBorders>
              <w:top w:val="nil"/>
              <w:left w:val="nil"/>
              <w:bottom w:val="single" w:sz="4" w:space="0" w:color="auto"/>
              <w:right w:val="single" w:sz="4" w:space="0" w:color="auto"/>
            </w:tcBorders>
            <w:shd w:val="clear" w:color="auto" w:fill="auto"/>
            <w:noWrap/>
            <w:vAlign w:val="bottom"/>
            <w:hideMark/>
          </w:tcPr>
          <w:p w14:paraId="6FFE9C69"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15C36A39"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1B5F7410"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28706"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2.</w:t>
            </w:r>
          </w:p>
        </w:tc>
        <w:tc>
          <w:tcPr>
            <w:tcW w:w="1966" w:type="dxa"/>
            <w:tcBorders>
              <w:top w:val="nil"/>
              <w:left w:val="nil"/>
              <w:bottom w:val="single" w:sz="4" w:space="0" w:color="auto"/>
              <w:right w:val="single" w:sz="4" w:space="0" w:color="auto"/>
            </w:tcBorders>
            <w:shd w:val="clear" w:color="auto" w:fill="auto"/>
            <w:noWrap/>
            <w:vAlign w:val="bottom"/>
            <w:hideMark/>
          </w:tcPr>
          <w:p w14:paraId="6C52A26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392D5695"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64871804"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F44CC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3.</w:t>
            </w:r>
          </w:p>
        </w:tc>
        <w:tc>
          <w:tcPr>
            <w:tcW w:w="1966" w:type="dxa"/>
            <w:tcBorders>
              <w:top w:val="nil"/>
              <w:left w:val="nil"/>
              <w:bottom w:val="single" w:sz="4" w:space="0" w:color="auto"/>
              <w:right w:val="single" w:sz="4" w:space="0" w:color="auto"/>
            </w:tcBorders>
            <w:shd w:val="clear" w:color="auto" w:fill="auto"/>
            <w:noWrap/>
            <w:vAlign w:val="bottom"/>
            <w:hideMark/>
          </w:tcPr>
          <w:p w14:paraId="323316C9"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6CFDED57"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20704AE1"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1EA41D17"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Hunger Awareness Event Expenses </w:t>
            </w:r>
          </w:p>
        </w:tc>
        <w:tc>
          <w:tcPr>
            <w:tcW w:w="1966" w:type="dxa"/>
            <w:tcBorders>
              <w:top w:val="nil"/>
              <w:left w:val="nil"/>
              <w:bottom w:val="single" w:sz="4" w:space="0" w:color="auto"/>
              <w:right w:val="single" w:sz="4" w:space="0" w:color="auto"/>
            </w:tcBorders>
            <w:shd w:val="clear" w:color="000000" w:fill="AEAAAA"/>
            <w:noWrap/>
            <w:vAlign w:val="bottom"/>
            <w:hideMark/>
          </w:tcPr>
          <w:p w14:paraId="18FCCA68"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34EDC376"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690A6409"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F55862"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1. </w:t>
            </w:r>
          </w:p>
        </w:tc>
        <w:tc>
          <w:tcPr>
            <w:tcW w:w="1966" w:type="dxa"/>
            <w:tcBorders>
              <w:top w:val="nil"/>
              <w:left w:val="nil"/>
              <w:bottom w:val="single" w:sz="4" w:space="0" w:color="auto"/>
              <w:right w:val="single" w:sz="4" w:space="0" w:color="auto"/>
            </w:tcBorders>
            <w:shd w:val="clear" w:color="auto" w:fill="auto"/>
            <w:noWrap/>
            <w:vAlign w:val="bottom"/>
            <w:hideMark/>
          </w:tcPr>
          <w:p w14:paraId="754C5561"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0C7469C5"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6EC4D032"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AC9352"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2. </w:t>
            </w:r>
          </w:p>
        </w:tc>
        <w:tc>
          <w:tcPr>
            <w:tcW w:w="1966" w:type="dxa"/>
            <w:tcBorders>
              <w:top w:val="nil"/>
              <w:left w:val="nil"/>
              <w:bottom w:val="single" w:sz="4" w:space="0" w:color="auto"/>
              <w:right w:val="single" w:sz="4" w:space="0" w:color="auto"/>
            </w:tcBorders>
            <w:shd w:val="clear" w:color="auto" w:fill="auto"/>
            <w:noWrap/>
            <w:vAlign w:val="bottom"/>
            <w:hideMark/>
          </w:tcPr>
          <w:p w14:paraId="4D9C99C3"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0BC3BA0A"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3D50D51A"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7401B5"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3.</w:t>
            </w:r>
          </w:p>
        </w:tc>
        <w:tc>
          <w:tcPr>
            <w:tcW w:w="1966" w:type="dxa"/>
            <w:tcBorders>
              <w:top w:val="nil"/>
              <w:left w:val="nil"/>
              <w:bottom w:val="single" w:sz="4" w:space="0" w:color="auto"/>
              <w:right w:val="single" w:sz="4" w:space="0" w:color="auto"/>
            </w:tcBorders>
            <w:shd w:val="clear" w:color="auto" w:fill="auto"/>
            <w:noWrap/>
            <w:vAlign w:val="bottom"/>
            <w:hideMark/>
          </w:tcPr>
          <w:p w14:paraId="707233D3"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683B12E5"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39A38FED"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046D495F"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Emergency Assistance Grant</w:t>
            </w:r>
          </w:p>
        </w:tc>
        <w:tc>
          <w:tcPr>
            <w:tcW w:w="1966" w:type="dxa"/>
            <w:tcBorders>
              <w:top w:val="nil"/>
              <w:left w:val="nil"/>
              <w:bottom w:val="single" w:sz="4" w:space="0" w:color="auto"/>
              <w:right w:val="single" w:sz="4" w:space="0" w:color="auto"/>
            </w:tcBorders>
            <w:shd w:val="clear" w:color="000000" w:fill="AEAAAA"/>
            <w:noWrap/>
            <w:vAlign w:val="bottom"/>
            <w:hideMark/>
          </w:tcPr>
          <w:p w14:paraId="6FA47822"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13A19A27"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46C88B71"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5550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1. </w:t>
            </w:r>
          </w:p>
        </w:tc>
        <w:tc>
          <w:tcPr>
            <w:tcW w:w="1966" w:type="dxa"/>
            <w:tcBorders>
              <w:top w:val="nil"/>
              <w:left w:val="nil"/>
              <w:bottom w:val="single" w:sz="4" w:space="0" w:color="auto"/>
              <w:right w:val="single" w:sz="4" w:space="0" w:color="auto"/>
            </w:tcBorders>
            <w:shd w:val="clear" w:color="auto" w:fill="auto"/>
            <w:noWrap/>
            <w:vAlign w:val="bottom"/>
            <w:hideMark/>
          </w:tcPr>
          <w:p w14:paraId="5D2CF1B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2043094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01C807DE"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169A37EF"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Student Stipends &amp; other for Advisory Council</w:t>
            </w:r>
          </w:p>
        </w:tc>
        <w:tc>
          <w:tcPr>
            <w:tcW w:w="1966" w:type="dxa"/>
            <w:tcBorders>
              <w:top w:val="nil"/>
              <w:left w:val="nil"/>
              <w:bottom w:val="single" w:sz="4" w:space="0" w:color="auto"/>
              <w:right w:val="single" w:sz="4" w:space="0" w:color="auto"/>
            </w:tcBorders>
            <w:shd w:val="clear" w:color="000000" w:fill="AEAAAA"/>
            <w:noWrap/>
            <w:vAlign w:val="bottom"/>
            <w:hideMark/>
          </w:tcPr>
          <w:p w14:paraId="3560830C"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5290382D"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562F06C9"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E28A3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1.</w:t>
            </w:r>
          </w:p>
        </w:tc>
        <w:tc>
          <w:tcPr>
            <w:tcW w:w="1966" w:type="dxa"/>
            <w:tcBorders>
              <w:top w:val="nil"/>
              <w:left w:val="nil"/>
              <w:bottom w:val="single" w:sz="4" w:space="0" w:color="auto"/>
              <w:right w:val="single" w:sz="4" w:space="0" w:color="auto"/>
            </w:tcBorders>
            <w:shd w:val="clear" w:color="auto" w:fill="auto"/>
            <w:noWrap/>
            <w:vAlign w:val="bottom"/>
            <w:hideMark/>
          </w:tcPr>
          <w:p w14:paraId="1ADE4804"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5C7D839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756F3700"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24244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2.</w:t>
            </w:r>
          </w:p>
        </w:tc>
        <w:tc>
          <w:tcPr>
            <w:tcW w:w="1966" w:type="dxa"/>
            <w:tcBorders>
              <w:top w:val="nil"/>
              <w:left w:val="nil"/>
              <w:bottom w:val="single" w:sz="4" w:space="0" w:color="auto"/>
              <w:right w:val="single" w:sz="4" w:space="0" w:color="auto"/>
            </w:tcBorders>
            <w:shd w:val="clear" w:color="auto" w:fill="auto"/>
            <w:noWrap/>
            <w:vAlign w:val="bottom"/>
            <w:hideMark/>
          </w:tcPr>
          <w:p w14:paraId="3691DBFE"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14B16B54"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6E16B3F5"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DF1C3"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3. </w:t>
            </w:r>
          </w:p>
        </w:tc>
        <w:tc>
          <w:tcPr>
            <w:tcW w:w="1966" w:type="dxa"/>
            <w:tcBorders>
              <w:top w:val="nil"/>
              <w:left w:val="nil"/>
              <w:bottom w:val="single" w:sz="4" w:space="0" w:color="auto"/>
              <w:right w:val="single" w:sz="4" w:space="0" w:color="auto"/>
            </w:tcBorders>
            <w:shd w:val="clear" w:color="auto" w:fill="auto"/>
            <w:noWrap/>
            <w:vAlign w:val="bottom"/>
            <w:hideMark/>
          </w:tcPr>
          <w:p w14:paraId="34509BE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14:paraId="137AEE5A"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39582C2B"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000000" w:fill="AEAAAA"/>
            <w:noWrap/>
            <w:vAlign w:val="bottom"/>
            <w:hideMark/>
          </w:tcPr>
          <w:p w14:paraId="78029FDB"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Other (list)</w:t>
            </w:r>
          </w:p>
        </w:tc>
        <w:tc>
          <w:tcPr>
            <w:tcW w:w="1966" w:type="dxa"/>
            <w:tcBorders>
              <w:top w:val="nil"/>
              <w:left w:val="nil"/>
              <w:bottom w:val="single" w:sz="4" w:space="0" w:color="auto"/>
              <w:right w:val="single" w:sz="4" w:space="0" w:color="auto"/>
            </w:tcBorders>
            <w:shd w:val="clear" w:color="000000" w:fill="AEAAAA"/>
            <w:noWrap/>
            <w:vAlign w:val="bottom"/>
            <w:hideMark/>
          </w:tcPr>
          <w:p w14:paraId="17BB9D75"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Requested </w:t>
            </w:r>
          </w:p>
        </w:tc>
        <w:tc>
          <w:tcPr>
            <w:tcW w:w="1678" w:type="dxa"/>
            <w:tcBorders>
              <w:top w:val="nil"/>
              <w:left w:val="nil"/>
              <w:bottom w:val="single" w:sz="4" w:space="0" w:color="auto"/>
              <w:right w:val="single" w:sz="4" w:space="0" w:color="auto"/>
            </w:tcBorders>
            <w:shd w:val="clear" w:color="000000" w:fill="AEAAAA"/>
            <w:noWrap/>
            <w:vAlign w:val="bottom"/>
            <w:hideMark/>
          </w:tcPr>
          <w:p w14:paraId="13943F96"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Match</w:t>
            </w:r>
          </w:p>
        </w:tc>
      </w:tr>
      <w:tr w:rsidR="0024357F" w:rsidRPr="0024357F" w14:paraId="211F541D"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3CD3"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1.</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1DE7"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0BC50A0D"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46B08901"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A9A3"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xml:space="preserve">2. </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A88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04CD6"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100FEE6E"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D84CE57"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 xml:space="preserve">Subtotal </w:t>
            </w:r>
          </w:p>
        </w:tc>
        <w:tc>
          <w:tcPr>
            <w:tcW w:w="1966" w:type="dxa"/>
            <w:tcBorders>
              <w:top w:val="single" w:sz="4" w:space="0" w:color="auto"/>
              <w:left w:val="nil"/>
              <w:bottom w:val="single" w:sz="4" w:space="0" w:color="auto"/>
              <w:right w:val="single" w:sz="4" w:space="0" w:color="auto"/>
            </w:tcBorders>
            <w:shd w:val="clear" w:color="000000" w:fill="E7E6E6"/>
            <w:noWrap/>
            <w:vAlign w:val="bottom"/>
            <w:hideMark/>
          </w:tcPr>
          <w:p w14:paraId="6AECDDC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single" w:sz="4" w:space="0" w:color="auto"/>
              <w:left w:val="nil"/>
              <w:bottom w:val="single" w:sz="4" w:space="0" w:color="auto"/>
              <w:right w:val="single" w:sz="4" w:space="0" w:color="auto"/>
            </w:tcBorders>
            <w:shd w:val="clear" w:color="000000" w:fill="E7E6E6"/>
            <w:noWrap/>
            <w:vAlign w:val="bottom"/>
            <w:hideMark/>
          </w:tcPr>
          <w:p w14:paraId="1C053D5E"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58C8A6A8"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E3ABD0A"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Indirect Cost (5%)</w:t>
            </w:r>
          </w:p>
        </w:tc>
        <w:tc>
          <w:tcPr>
            <w:tcW w:w="1966" w:type="dxa"/>
            <w:tcBorders>
              <w:top w:val="nil"/>
              <w:left w:val="nil"/>
              <w:bottom w:val="single" w:sz="4" w:space="0" w:color="auto"/>
              <w:right w:val="single" w:sz="4" w:space="0" w:color="auto"/>
            </w:tcBorders>
            <w:shd w:val="clear" w:color="000000" w:fill="E7E6E6"/>
            <w:noWrap/>
            <w:vAlign w:val="bottom"/>
            <w:hideMark/>
          </w:tcPr>
          <w:p w14:paraId="3E73029F"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000000" w:fill="E7E6E6"/>
            <w:noWrap/>
            <w:vAlign w:val="bottom"/>
            <w:hideMark/>
          </w:tcPr>
          <w:p w14:paraId="5D386D5E"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r w:rsidR="0024357F" w:rsidRPr="0024357F" w14:paraId="6217165E" w14:textId="77777777" w:rsidTr="00E64603">
        <w:trPr>
          <w:trHeight w:val="300"/>
          <w:jc w:val="center"/>
        </w:trPr>
        <w:tc>
          <w:tcPr>
            <w:tcW w:w="5891"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4AE705F" w14:textId="77777777" w:rsidR="0024357F" w:rsidRPr="0024357F" w:rsidRDefault="0024357F" w:rsidP="0024357F">
            <w:pPr>
              <w:spacing w:line="240" w:lineRule="auto"/>
              <w:rPr>
                <w:rFonts w:ascii="Calibri" w:eastAsia="Times New Roman" w:hAnsi="Calibri" w:cs="Calibri"/>
                <w:b/>
                <w:bCs/>
                <w:color w:val="000000"/>
                <w:sz w:val="22"/>
                <w:szCs w:val="22"/>
              </w:rPr>
            </w:pPr>
            <w:r w:rsidRPr="0024357F">
              <w:rPr>
                <w:rFonts w:ascii="Calibri" w:eastAsia="Times New Roman" w:hAnsi="Calibri" w:cs="Calibri"/>
                <w:b/>
                <w:bCs/>
                <w:color w:val="000000"/>
                <w:sz w:val="22"/>
                <w:szCs w:val="22"/>
              </w:rPr>
              <w:t>Total (Subtotal + Indirect)</w:t>
            </w:r>
          </w:p>
        </w:tc>
        <w:tc>
          <w:tcPr>
            <w:tcW w:w="1966" w:type="dxa"/>
            <w:tcBorders>
              <w:top w:val="nil"/>
              <w:left w:val="nil"/>
              <w:bottom w:val="single" w:sz="4" w:space="0" w:color="auto"/>
              <w:right w:val="single" w:sz="4" w:space="0" w:color="auto"/>
            </w:tcBorders>
            <w:shd w:val="clear" w:color="000000" w:fill="E7E6E6"/>
            <w:noWrap/>
            <w:vAlign w:val="bottom"/>
            <w:hideMark/>
          </w:tcPr>
          <w:p w14:paraId="5319B138"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c>
          <w:tcPr>
            <w:tcW w:w="1678" w:type="dxa"/>
            <w:tcBorders>
              <w:top w:val="nil"/>
              <w:left w:val="nil"/>
              <w:bottom w:val="single" w:sz="4" w:space="0" w:color="auto"/>
              <w:right w:val="single" w:sz="4" w:space="0" w:color="auto"/>
            </w:tcBorders>
            <w:shd w:val="clear" w:color="000000" w:fill="E7E6E6"/>
            <w:noWrap/>
            <w:vAlign w:val="bottom"/>
            <w:hideMark/>
          </w:tcPr>
          <w:p w14:paraId="1BB0A0D7" w14:textId="77777777" w:rsidR="0024357F" w:rsidRPr="0024357F" w:rsidRDefault="0024357F" w:rsidP="0024357F">
            <w:pPr>
              <w:spacing w:line="240" w:lineRule="auto"/>
              <w:rPr>
                <w:rFonts w:ascii="Calibri" w:eastAsia="Times New Roman" w:hAnsi="Calibri" w:cs="Calibri"/>
                <w:color w:val="000000"/>
                <w:sz w:val="22"/>
                <w:szCs w:val="22"/>
              </w:rPr>
            </w:pPr>
            <w:r w:rsidRPr="0024357F">
              <w:rPr>
                <w:rFonts w:ascii="Calibri" w:eastAsia="Times New Roman" w:hAnsi="Calibri" w:cs="Calibri"/>
                <w:color w:val="000000"/>
                <w:sz w:val="22"/>
                <w:szCs w:val="22"/>
              </w:rPr>
              <w:t> </w:t>
            </w:r>
          </w:p>
        </w:tc>
      </w:tr>
    </w:tbl>
    <w:p w14:paraId="5ED75240" w14:textId="77777777" w:rsidR="007215E1" w:rsidRPr="007215E1" w:rsidRDefault="007215E1" w:rsidP="00E64603">
      <w:pPr>
        <w:pStyle w:val="Default"/>
        <w:rPr>
          <w:rFonts w:asciiTheme="minorHAnsi" w:hAnsiTheme="minorHAnsi"/>
          <w:sz w:val="20"/>
          <w:szCs w:val="22"/>
        </w:rPr>
      </w:pPr>
    </w:p>
    <w:sectPr w:rsidR="007215E1" w:rsidRPr="007215E1" w:rsidSect="00E64603">
      <w:headerReference w:type="default" r:id="rId31"/>
      <w:footerReference w:type="default" r:id="rId3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613B4" w14:textId="77777777" w:rsidR="00BF47A3" w:rsidRDefault="00BF47A3" w:rsidP="004C7141">
      <w:r>
        <w:separator/>
      </w:r>
    </w:p>
    <w:p w14:paraId="4A350047" w14:textId="77777777" w:rsidR="00BF47A3" w:rsidRDefault="00BF47A3" w:rsidP="004C7141"/>
  </w:endnote>
  <w:endnote w:type="continuationSeparator" w:id="0">
    <w:p w14:paraId="056E9148" w14:textId="77777777" w:rsidR="00BF47A3" w:rsidRDefault="00BF47A3" w:rsidP="004C7141">
      <w:r>
        <w:continuationSeparator/>
      </w:r>
    </w:p>
    <w:p w14:paraId="2FA05F27" w14:textId="77777777" w:rsidR="00BF47A3" w:rsidRDefault="00BF47A3" w:rsidP="004C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27199"/>
      <w:docPartObj>
        <w:docPartGallery w:val="Page Numbers (Bottom of Page)"/>
        <w:docPartUnique/>
      </w:docPartObj>
    </w:sdtPr>
    <w:sdtEndPr>
      <w:rPr>
        <w:rFonts w:asciiTheme="minorHAnsi" w:hAnsiTheme="minorHAnsi"/>
        <w:noProof/>
        <w:sz w:val="22"/>
        <w:szCs w:val="22"/>
      </w:rPr>
    </w:sdtEndPr>
    <w:sdtContent>
      <w:p w14:paraId="515F9C17" w14:textId="002B77E5" w:rsidR="00BF47A3" w:rsidRPr="001552CF" w:rsidRDefault="00BF47A3" w:rsidP="0079196A">
        <w:pPr>
          <w:pStyle w:val="Footer"/>
          <w:jc w:val="right"/>
          <w:rPr>
            <w:rFonts w:asciiTheme="minorHAnsi" w:hAnsiTheme="minorHAnsi"/>
            <w:sz w:val="22"/>
            <w:szCs w:val="22"/>
          </w:rPr>
        </w:pPr>
        <w:r w:rsidRPr="001552CF">
          <w:rPr>
            <w:rFonts w:asciiTheme="minorHAnsi" w:hAnsiTheme="minorHAnsi"/>
            <w:sz w:val="22"/>
            <w:szCs w:val="22"/>
          </w:rPr>
          <w:fldChar w:fldCharType="begin"/>
        </w:r>
        <w:r w:rsidRPr="001552CF">
          <w:rPr>
            <w:rFonts w:asciiTheme="minorHAnsi" w:hAnsiTheme="minorHAnsi"/>
            <w:sz w:val="22"/>
            <w:szCs w:val="22"/>
          </w:rPr>
          <w:instrText xml:space="preserve"> PAGE   \* MERGEFORMAT </w:instrText>
        </w:r>
        <w:r w:rsidRPr="001552CF">
          <w:rPr>
            <w:rFonts w:asciiTheme="minorHAnsi" w:hAnsiTheme="minorHAnsi"/>
            <w:sz w:val="22"/>
            <w:szCs w:val="22"/>
          </w:rPr>
          <w:fldChar w:fldCharType="separate"/>
        </w:r>
        <w:r>
          <w:rPr>
            <w:rFonts w:asciiTheme="minorHAnsi" w:hAnsiTheme="minorHAnsi"/>
            <w:noProof/>
            <w:sz w:val="22"/>
            <w:szCs w:val="22"/>
          </w:rPr>
          <w:t>12</w:t>
        </w:r>
        <w:r w:rsidRPr="001552CF">
          <w:rPr>
            <w:rFonts w:asciiTheme="minorHAnsi" w:hAnsiTheme="minorHAnsi"/>
            <w:noProof/>
            <w:sz w:val="22"/>
            <w:szCs w:val="22"/>
          </w:rPr>
          <w:fldChar w:fldCharType="end"/>
        </w:r>
      </w:p>
    </w:sdtContent>
  </w:sdt>
  <w:p w14:paraId="3D599BBC" w14:textId="4186A3CA" w:rsidR="00BF47A3" w:rsidRPr="00647223" w:rsidRDefault="00BF47A3" w:rsidP="004C7141">
    <w:pPr>
      <w:pStyle w:val="Footer"/>
      <w:rPr>
        <w:rFonts w:asciiTheme="minorHAnsi" w:hAnsiTheme="minorHAnsi"/>
        <w:sz w:val="22"/>
        <w:szCs w:val="22"/>
      </w:rPr>
    </w:pPr>
    <w:r>
      <w:rPr>
        <w:rFonts w:asciiTheme="minorHAnsi" w:hAnsiTheme="minorHAnsi"/>
        <w:sz w:val="22"/>
        <w:szCs w:val="22"/>
      </w:rPr>
      <w:t xml:space="preserve">Hunger Free Campus Grant </w:t>
    </w:r>
    <w:r w:rsidRPr="00647223">
      <w:rPr>
        <w:rFonts w:asciiTheme="minorHAnsi" w:hAnsiTheme="minorHAnsi"/>
        <w:sz w:val="22"/>
        <w:szCs w:val="22"/>
      </w:rPr>
      <w:tab/>
      <w:t xml:space="preserve">Updated </w:t>
    </w:r>
    <w:r>
      <w:rPr>
        <w:rFonts w:asciiTheme="minorHAnsi" w:hAnsiTheme="minorHAnsi"/>
        <w:sz w:val="22"/>
        <w:szCs w:val="22"/>
      </w:rPr>
      <w:t>April 2022</w:t>
    </w:r>
  </w:p>
  <w:p w14:paraId="2979DB65" w14:textId="77777777" w:rsidR="00BF47A3" w:rsidRDefault="00BF47A3" w:rsidP="004C71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0D268" w14:textId="77777777" w:rsidR="00BF47A3" w:rsidRDefault="00BF47A3" w:rsidP="004C7141">
      <w:r>
        <w:separator/>
      </w:r>
    </w:p>
    <w:p w14:paraId="575DF7E5" w14:textId="77777777" w:rsidR="00BF47A3" w:rsidRDefault="00BF47A3" w:rsidP="004C7141"/>
  </w:footnote>
  <w:footnote w:type="continuationSeparator" w:id="0">
    <w:p w14:paraId="31A1DA6F" w14:textId="77777777" w:rsidR="00BF47A3" w:rsidRDefault="00BF47A3" w:rsidP="004C7141">
      <w:r>
        <w:continuationSeparator/>
      </w:r>
    </w:p>
    <w:p w14:paraId="35F3CC51" w14:textId="77777777" w:rsidR="00BF47A3" w:rsidRDefault="00BF47A3" w:rsidP="004C7141"/>
  </w:footnote>
  <w:footnote w:id="1">
    <w:p w14:paraId="025CB02B" w14:textId="39BD5B08" w:rsidR="00BF47A3" w:rsidRDefault="00BF47A3">
      <w:pPr>
        <w:pStyle w:val="FootnoteText"/>
      </w:pPr>
      <w:r>
        <w:rPr>
          <w:rStyle w:val="FootnoteReference"/>
        </w:rPr>
        <w:footnoteRef/>
      </w:r>
      <w:r>
        <w:t xml:space="preserve"> This is subject to change based on the outcomes of the 2022 MN Legislative Session.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995C" w14:textId="77777777" w:rsidR="00BF47A3" w:rsidRDefault="00BF47A3" w:rsidP="00803806">
    <w:pPr>
      <w:pStyle w:val="Header"/>
      <w:jc w:val="center"/>
      <w:rPr>
        <w:rFonts w:asciiTheme="minorHAnsi" w:hAnsiTheme="minorHAnsi"/>
        <w:b/>
        <w:sz w:val="32"/>
      </w:rPr>
    </w:pPr>
  </w:p>
  <w:p w14:paraId="10277A01" w14:textId="7320830E" w:rsidR="00BF47A3" w:rsidRPr="00F97B4A" w:rsidRDefault="00BF47A3" w:rsidP="00803806">
    <w:pPr>
      <w:pStyle w:val="Header"/>
      <w:jc w:val="center"/>
      <w:rPr>
        <w:rFonts w:asciiTheme="minorHAnsi" w:hAnsiTheme="minorHAnsi"/>
        <w:b/>
        <w:sz w:val="32"/>
      </w:rPr>
    </w:pPr>
    <w:r>
      <w:rPr>
        <w:noProof/>
      </w:rPr>
      <w:drawing>
        <wp:inline distT="0" distB="0" distL="0" distR="0" wp14:anchorId="339C9ADB" wp14:editId="010AA7DC">
          <wp:extent cx="3638550" cy="39224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E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6765" cy="396361"/>
                  </a:xfrm>
                  <a:prstGeom prst="rect">
                    <a:avLst/>
                  </a:prstGeom>
                </pic:spPr>
              </pic:pic>
            </a:graphicData>
          </a:graphic>
        </wp:inline>
      </w:drawing>
    </w:r>
    <w:r>
      <w:rPr>
        <w:noProof/>
      </w:rPr>
      <mc:AlternateContent>
        <mc:Choice Requires="wps">
          <w:drawing>
            <wp:inline distT="0" distB="0" distL="0" distR="0" wp14:anchorId="07F05BBC" wp14:editId="2AFBDD51">
              <wp:extent cx="304800" cy="304800"/>
              <wp:effectExtent l="0" t="0" r="0" b="0"/>
              <wp:docPr id="2" name="AutoShape 3" descr="https://mn365.sharepoint.com/teams/ADMIN/comm/MN%20Brand%20Materials/New%20Logos/MN%20Logo%20Horizontal%20Panton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4782B0" id="AutoShape 3" o:spid="_x0000_s1026" alt="https://mn365.sharepoint.com/teams/ADMIN/comm/MN%20Brand%20Materials/New%20Logos/MN%20Logo%20Horizontal%20Panton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InKbHAQDAAA1BgAADgAAAAAAAAAAAAAAAAAuAgAAZHJzL2Uyb0RvYy54bWxQSwECLQAU&#10;AAYACAAAACEATKDpLNgAAAADAQAADwAAAAAAAAAAAAAAAABeBQAAZHJzL2Rvd25yZXYueG1sUEsF&#10;BgAAAAAEAAQA8wAAAGM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FB3"/>
    <w:multiLevelType w:val="hybridMultilevel"/>
    <w:tmpl w:val="1A8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0156"/>
    <w:multiLevelType w:val="hybridMultilevel"/>
    <w:tmpl w:val="005A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205B"/>
    <w:multiLevelType w:val="hybridMultilevel"/>
    <w:tmpl w:val="1652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F5ADE"/>
    <w:multiLevelType w:val="hybridMultilevel"/>
    <w:tmpl w:val="F05C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4065"/>
    <w:multiLevelType w:val="hybridMultilevel"/>
    <w:tmpl w:val="B002A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E647F"/>
    <w:multiLevelType w:val="hybridMultilevel"/>
    <w:tmpl w:val="E8FE0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815D6"/>
    <w:multiLevelType w:val="hybridMultilevel"/>
    <w:tmpl w:val="E36A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00F25"/>
    <w:multiLevelType w:val="hybridMultilevel"/>
    <w:tmpl w:val="55D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609EE"/>
    <w:multiLevelType w:val="hybridMultilevel"/>
    <w:tmpl w:val="533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C6250"/>
    <w:multiLevelType w:val="hybridMultilevel"/>
    <w:tmpl w:val="FF6422A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D282567"/>
    <w:multiLevelType w:val="hybridMultilevel"/>
    <w:tmpl w:val="538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F0356"/>
    <w:multiLevelType w:val="hybridMultilevel"/>
    <w:tmpl w:val="E4D8D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00953"/>
    <w:multiLevelType w:val="hybridMultilevel"/>
    <w:tmpl w:val="E2D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2238B"/>
    <w:multiLevelType w:val="hybridMultilevel"/>
    <w:tmpl w:val="7E480AE2"/>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A56C6"/>
    <w:multiLevelType w:val="hybridMultilevel"/>
    <w:tmpl w:val="64A8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350C5"/>
    <w:multiLevelType w:val="hybridMultilevel"/>
    <w:tmpl w:val="CE0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318CD"/>
    <w:multiLevelType w:val="hybridMultilevel"/>
    <w:tmpl w:val="568A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D3D01"/>
    <w:multiLevelType w:val="hybridMultilevel"/>
    <w:tmpl w:val="A166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12FE4"/>
    <w:multiLevelType w:val="hybridMultilevel"/>
    <w:tmpl w:val="09D48B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60590DE6"/>
    <w:multiLevelType w:val="hybridMultilevel"/>
    <w:tmpl w:val="05B8E6BE"/>
    <w:lvl w:ilvl="0" w:tplc="04090001">
      <w:start w:val="1"/>
      <w:numFmt w:val="bullet"/>
      <w:lvlText w:val=""/>
      <w:lvlJc w:val="left"/>
      <w:pPr>
        <w:ind w:left="720" w:hanging="360"/>
      </w:pPr>
      <w:rPr>
        <w:rFonts w:ascii="Symbol" w:hAnsi="Symbol" w:hint="default"/>
      </w:rPr>
    </w:lvl>
    <w:lvl w:ilvl="1" w:tplc="7A22D80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B60A8"/>
    <w:multiLevelType w:val="hybridMultilevel"/>
    <w:tmpl w:val="CDBC3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00AA5"/>
    <w:multiLevelType w:val="hybridMultilevel"/>
    <w:tmpl w:val="BD8409CE"/>
    <w:lvl w:ilvl="0" w:tplc="A20A05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C04FED"/>
    <w:multiLevelType w:val="hybridMultilevel"/>
    <w:tmpl w:val="E3E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B7D16"/>
    <w:multiLevelType w:val="hybridMultilevel"/>
    <w:tmpl w:val="0A2C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E062C"/>
    <w:multiLevelType w:val="hybridMultilevel"/>
    <w:tmpl w:val="0D3402D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num w:numId="1">
    <w:abstractNumId w:val="25"/>
  </w:num>
  <w:num w:numId="2">
    <w:abstractNumId w:val="12"/>
  </w:num>
  <w:num w:numId="3">
    <w:abstractNumId w:val="8"/>
  </w:num>
  <w:num w:numId="4">
    <w:abstractNumId w:val="7"/>
  </w:num>
  <w:num w:numId="5">
    <w:abstractNumId w:val="13"/>
  </w:num>
  <w:num w:numId="6">
    <w:abstractNumId w:val="6"/>
  </w:num>
  <w:num w:numId="7">
    <w:abstractNumId w:val="16"/>
  </w:num>
  <w:num w:numId="8">
    <w:abstractNumId w:val="20"/>
  </w:num>
  <w:num w:numId="9">
    <w:abstractNumId w:val="19"/>
  </w:num>
  <w:num w:numId="10">
    <w:abstractNumId w:val="23"/>
  </w:num>
  <w:num w:numId="11">
    <w:abstractNumId w:val="15"/>
  </w:num>
  <w:num w:numId="12">
    <w:abstractNumId w:val="21"/>
  </w:num>
  <w:num w:numId="13">
    <w:abstractNumId w:val="0"/>
  </w:num>
  <w:num w:numId="14">
    <w:abstractNumId w:val="9"/>
  </w:num>
  <w:num w:numId="15">
    <w:abstractNumId w:val="10"/>
  </w:num>
  <w:num w:numId="16">
    <w:abstractNumId w:val="3"/>
  </w:num>
  <w:num w:numId="17">
    <w:abstractNumId w:val="24"/>
  </w:num>
  <w:num w:numId="18">
    <w:abstractNumId w:val="14"/>
  </w:num>
  <w:num w:numId="19">
    <w:abstractNumId w:val="1"/>
  </w:num>
  <w:num w:numId="20">
    <w:abstractNumId w:val="17"/>
  </w:num>
  <w:num w:numId="21">
    <w:abstractNumId w:val="2"/>
  </w:num>
  <w:num w:numId="22">
    <w:abstractNumId w:val="22"/>
  </w:num>
  <w:num w:numId="23">
    <w:abstractNumId w:val="5"/>
  </w:num>
  <w:num w:numId="24">
    <w:abstractNumId w:val="11"/>
  </w:num>
  <w:num w:numId="25">
    <w:abstractNumId w:val="18"/>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17"/>
    <w:rsid w:val="00004FED"/>
    <w:rsid w:val="00012F10"/>
    <w:rsid w:val="00015C90"/>
    <w:rsid w:val="00023FAC"/>
    <w:rsid w:val="00024566"/>
    <w:rsid w:val="00026057"/>
    <w:rsid w:val="0003110A"/>
    <w:rsid w:val="00032A6D"/>
    <w:rsid w:val="00035310"/>
    <w:rsid w:val="00035BC6"/>
    <w:rsid w:val="00036727"/>
    <w:rsid w:val="00044E13"/>
    <w:rsid w:val="000529D0"/>
    <w:rsid w:val="00052D17"/>
    <w:rsid w:val="00053A89"/>
    <w:rsid w:val="00064888"/>
    <w:rsid w:val="000661CE"/>
    <w:rsid w:val="00072056"/>
    <w:rsid w:val="00075ABE"/>
    <w:rsid w:val="00086EE9"/>
    <w:rsid w:val="00087023"/>
    <w:rsid w:val="0009026C"/>
    <w:rsid w:val="000931C5"/>
    <w:rsid w:val="000A422A"/>
    <w:rsid w:val="000A73B0"/>
    <w:rsid w:val="000B0C1D"/>
    <w:rsid w:val="000B1FA5"/>
    <w:rsid w:val="000B5861"/>
    <w:rsid w:val="000C5734"/>
    <w:rsid w:val="000C5B3B"/>
    <w:rsid w:val="000C6552"/>
    <w:rsid w:val="000C7638"/>
    <w:rsid w:val="000C7918"/>
    <w:rsid w:val="000C7A05"/>
    <w:rsid w:val="000D0052"/>
    <w:rsid w:val="000D133D"/>
    <w:rsid w:val="000D1548"/>
    <w:rsid w:val="000D66A7"/>
    <w:rsid w:val="000D7987"/>
    <w:rsid w:val="000F6B00"/>
    <w:rsid w:val="001002A2"/>
    <w:rsid w:val="001002C2"/>
    <w:rsid w:val="0010189B"/>
    <w:rsid w:val="00111C03"/>
    <w:rsid w:val="00112F5F"/>
    <w:rsid w:val="001142C7"/>
    <w:rsid w:val="00120722"/>
    <w:rsid w:val="001210FC"/>
    <w:rsid w:val="00121F0D"/>
    <w:rsid w:val="001250B6"/>
    <w:rsid w:val="0012510F"/>
    <w:rsid w:val="00126FB0"/>
    <w:rsid w:val="0012787B"/>
    <w:rsid w:val="00130E81"/>
    <w:rsid w:val="0013406B"/>
    <w:rsid w:val="00136AF5"/>
    <w:rsid w:val="0014199D"/>
    <w:rsid w:val="001449C7"/>
    <w:rsid w:val="00151A07"/>
    <w:rsid w:val="001551B3"/>
    <w:rsid w:val="001552CF"/>
    <w:rsid w:val="0015711B"/>
    <w:rsid w:val="001620F8"/>
    <w:rsid w:val="001744DB"/>
    <w:rsid w:val="00174B1E"/>
    <w:rsid w:val="00175435"/>
    <w:rsid w:val="00185B57"/>
    <w:rsid w:val="001A147E"/>
    <w:rsid w:val="001A54DB"/>
    <w:rsid w:val="001A555D"/>
    <w:rsid w:val="001A68E7"/>
    <w:rsid w:val="001B330F"/>
    <w:rsid w:val="001C213F"/>
    <w:rsid w:val="001C2280"/>
    <w:rsid w:val="001C6D5D"/>
    <w:rsid w:val="001C71D5"/>
    <w:rsid w:val="001C750C"/>
    <w:rsid w:val="001D1015"/>
    <w:rsid w:val="001D1572"/>
    <w:rsid w:val="001D2B5A"/>
    <w:rsid w:val="001D721A"/>
    <w:rsid w:val="001E1430"/>
    <w:rsid w:val="001E1ABE"/>
    <w:rsid w:val="001E2ADE"/>
    <w:rsid w:val="001E3B80"/>
    <w:rsid w:val="001E7755"/>
    <w:rsid w:val="001F6FBF"/>
    <w:rsid w:val="0020647A"/>
    <w:rsid w:val="0020665A"/>
    <w:rsid w:val="002071D2"/>
    <w:rsid w:val="00210E46"/>
    <w:rsid w:val="00212FDA"/>
    <w:rsid w:val="00217A92"/>
    <w:rsid w:val="0022299D"/>
    <w:rsid w:val="0022572A"/>
    <w:rsid w:val="00232F62"/>
    <w:rsid w:val="00233553"/>
    <w:rsid w:val="002367F4"/>
    <w:rsid w:val="00237003"/>
    <w:rsid w:val="0024299D"/>
    <w:rsid w:val="0024357F"/>
    <w:rsid w:val="0025011A"/>
    <w:rsid w:val="00252660"/>
    <w:rsid w:val="00254530"/>
    <w:rsid w:val="00257A72"/>
    <w:rsid w:val="00260EAB"/>
    <w:rsid w:val="002612CD"/>
    <w:rsid w:val="002620C6"/>
    <w:rsid w:val="00265009"/>
    <w:rsid w:val="002700AC"/>
    <w:rsid w:val="00273A5C"/>
    <w:rsid w:val="002800EC"/>
    <w:rsid w:val="0028206D"/>
    <w:rsid w:val="002845B2"/>
    <w:rsid w:val="00284C78"/>
    <w:rsid w:val="00286CFA"/>
    <w:rsid w:val="00287E81"/>
    <w:rsid w:val="00293877"/>
    <w:rsid w:val="002979FC"/>
    <w:rsid w:val="00297E68"/>
    <w:rsid w:val="002A10D7"/>
    <w:rsid w:val="002A2837"/>
    <w:rsid w:val="002A6FB3"/>
    <w:rsid w:val="002B5884"/>
    <w:rsid w:val="002B7807"/>
    <w:rsid w:val="002C5B4D"/>
    <w:rsid w:val="002C77C9"/>
    <w:rsid w:val="002D1801"/>
    <w:rsid w:val="002D32C5"/>
    <w:rsid w:val="002D551C"/>
    <w:rsid w:val="002D7543"/>
    <w:rsid w:val="002E0A2C"/>
    <w:rsid w:val="002F7596"/>
    <w:rsid w:val="00304324"/>
    <w:rsid w:val="00304A43"/>
    <w:rsid w:val="00307FD0"/>
    <w:rsid w:val="003148C0"/>
    <w:rsid w:val="00315D33"/>
    <w:rsid w:val="00316D8B"/>
    <w:rsid w:val="003212A1"/>
    <w:rsid w:val="00324F98"/>
    <w:rsid w:val="00326C76"/>
    <w:rsid w:val="003323F7"/>
    <w:rsid w:val="00332932"/>
    <w:rsid w:val="00341C8F"/>
    <w:rsid w:val="00343FA5"/>
    <w:rsid w:val="00347B80"/>
    <w:rsid w:val="003604F2"/>
    <w:rsid w:val="00360BE5"/>
    <w:rsid w:val="003630BE"/>
    <w:rsid w:val="00371057"/>
    <w:rsid w:val="003756D9"/>
    <w:rsid w:val="00376A1A"/>
    <w:rsid w:val="00377C35"/>
    <w:rsid w:val="00380B9E"/>
    <w:rsid w:val="0038118F"/>
    <w:rsid w:val="00384395"/>
    <w:rsid w:val="003905A2"/>
    <w:rsid w:val="00390B38"/>
    <w:rsid w:val="00391AAC"/>
    <w:rsid w:val="003A03F8"/>
    <w:rsid w:val="003A1964"/>
    <w:rsid w:val="003B060F"/>
    <w:rsid w:val="003B1FAF"/>
    <w:rsid w:val="003C1510"/>
    <w:rsid w:val="003C1CE7"/>
    <w:rsid w:val="003C6230"/>
    <w:rsid w:val="003C7C8C"/>
    <w:rsid w:val="003D2343"/>
    <w:rsid w:val="003E0BB9"/>
    <w:rsid w:val="003E3DAC"/>
    <w:rsid w:val="003F4019"/>
    <w:rsid w:val="00405128"/>
    <w:rsid w:val="004075DB"/>
    <w:rsid w:val="0041004A"/>
    <w:rsid w:val="00410A5D"/>
    <w:rsid w:val="004122F0"/>
    <w:rsid w:val="004123B6"/>
    <w:rsid w:val="004147C5"/>
    <w:rsid w:val="00415252"/>
    <w:rsid w:val="00423123"/>
    <w:rsid w:val="004270F7"/>
    <w:rsid w:val="004315D1"/>
    <w:rsid w:val="00436CC2"/>
    <w:rsid w:val="00444CD0"/>
    <w:rsid w:val="00450705"/>
    <w:rsid w:val="0045133D"/>
    <w:rsid w:val="004514C0"/>
    <w:rsid w:val="00451815"/>
    <w:rsid w:val="004530C2"/>
    <w:rsid w:val="0045687D"/>
    <w:rsid w:val="00462B88"/>
    <w:rsid w:val="00463A7F"/>
    <w:rsid w:val="00470C16"/>
    <w:rsid w:val="00470D7D"/>
    <w:rsid w:val="00473CA3"/>
    <w:rsid w:val="00474AE0"/>
    <w:rsid w:val="00476837"/>
    <w:rsid w:val="00477BF3"/>
    <w:rsid w:val="004811E0"/>
    <w:rsid w:val="004818CF"/>
    <w:rsid w:val="00481D8B"/>
    <w:rsid w:val="00496FFC"/>
    <w:rsid w:val="004A1013"/>
    <w:rsid w:val="004A4604"/>
    <w:rsid w:val="004A6209"/>
    <w:rsid w:val="004C0495"/>
    <w:rsid w:val="004C36CD"/>
    <w:rsid w:val="004C7141"/>
    <w:rsid w:val="004D2587"/>
    <w:rsid w:val="004D33FB"/>
    <w:rsid w:val="004D72CF"/>
    <w:rsid w:val="004E52BC"/>
    <w:rsid w:val="00506D0F"/>
    <w:rsid w:val="00506FD1"/>
    <w:rsid w:val="005078A9"/>
    <w:rsid w:val="00511A11"/>
    <w:rsid w:val="00513609"/>
    <w:rsid w:val="00514DFF"/>
    <w:rsid w:val="0051552D"/>
    <w:rsid w:val="00515B84"/>
    <w:rsid w:val="00517B52"/>
    <w:rsid w:val="00525239"/>
    <w:rsid w:val="00534B5C"/>
    <w:rsid w:val="00535979"/>
    <w:rsid w:val="00536DA8"/>
    <w:rsid w:val="00544C2F"/>
    <w:rsid w:val="005478DB"/>
    <w:rsid w:val="005553DE"/>
    <w:rsid w:val="00555B4F"/>
    <w:rsid w:val="00566287"/>
    <w:rsid w:val="00567022"/>
    <w:rsid w:val="0057756D"/>
    <w:rsid w:val="005802B7"/>
    <w:rsid w:val="00580B05"/>
    <w:rsid w:val="00583295"/>
    <w:rsid w:val="005837BA"/>
    <w:rsid w:val="0058700C"/>
    <w:rsid w:val="00592CA2"/>
    <w:rsid w:val="005A43CF"/>
    <w:rsid w:val="005A5208"/>
    <w:rsid w:val="005A656B"/>
    <w:rsid w:val="005A67EE"/>
    <w:rsid w:val="005A6A2F"/>
    <w:rsid w:val="005B0C12"/>
    <w:rsid w:val="005B1377"/>
    <w:rsid w:val="005B6D01"/>
    <w:rsid w:val="005C1A2A"/>
    <w:rsid w:val="005C1E0F"/>
    <w:rsid w:val="005D2D00"/>
    <w:rsid w:val="005D535E"/>
    <w:rsid w:val="005D6838"/>
    <w:rsid w:val="005D6A9C"/>
    <w:rsid w:val="005D729B"/>
    <w:rsid w:val="005E2270"/>
    <w:rsid w:val="005E261C"/>
    <w:rsid w:val="005E4BE9"/>
    <w:rsid w:val="005F62E6"/>
    <w:rsid w:val="00610FEA"/>
    <w:rsid w:val="0061204C"/>
    <w:rsid w:val="006238D6"/>
    <w:rsid w:val="00627EF3"/>
    <w:rsid w:val="00632EB4"/>
    <w:rsid w:val="0063487D"/>
    <w:rsid w:val="0063595A"/>
    <w:rsid w:val="00637A7E"/>
    <w:rsid w:val="00641E6A"/>
    <w:rsid w:val="00647223"/>
    <w:rsid w:val="00651512"/>
    <w:rsid w:val="00653AD0"/>
    <w:rsid w:val="006574CB"/>
    <w:rsid w:val="00660697"/>
    <w:rsid w:val="00660DB4"/>
    <w:rsid w:val="006643B2"/>
    <w:rsid w:val="006659A5"/>
    <w:rsid w:val="00665A26"/>
    <w:rsid w:val="00670C01"/>
    <w:rsid w:val="00672BB4"/>
    <w:rsid w:val="006760CE"/>
    <w:rsid w:val="00677A89"/>
    <w:rsid w:val="0068062E"/>
    <w:rsid w:val="00680A63"/>
    <w:rsid w:val="006933A5"/>
    <w:rsid w:val="0069407A"/>
    <w:rsid w:val="006A1D72"/>
    <w:rsid w:val="006A1E70"/>
    <w:rsid w:val="006A2EBE"/>
    <w:rsid w:val="006A4B4B"/>
    <w:rsid w:val="006A62A9"/>
    <w:rsid w:val="006A6E0D"/>
    <w:rsid w:val="006A708E"/>
    <w:rsid w:val="006B4950"/>
    <w:rsid w:val="006C1FB6"/>
    <w:rsid w:val="006C203C"/>
    <w:rsid w:val="006C2840"/>
    <w:rsid w:val="006C34CF"/>
    <w:rsid w:val="006C611F"/>
    <w:rsid w:val="006C789F"/>
    <w:rsid w:val="006D3AE1"/>
    <w:rsid w:val="006E08BA"/>
    <w:rsid w:val="006E37DC"/>
    <w:rsid w:val="006E7209"/>
    <w:rsid w:val="006F0C84"/>
    <w:rsid w:val="006F1B99"/>
    <w:rsid w:val="006F262E"/>
    <w:rsid w:val="006F6509"/>
    <w:rsid w:val="00700BE4"/>
    <w:rsid w:val="0070347D"/>
    <w:rsid w:val="00704146"/>
    <w:rsid w:val="0070470D"/>
    <w:rsid w:val="00704964"/>
    <w:rsid w:val="00704C92"/>
    <w:rsid w:val="007067DE"/>
    <w:rsid w:val="0071379C"/>
    <w:rsid w:val="0072144A"/>
    <w:rsid w:val="007215E1"/>
    <w:rsid w:val="00730476"/>
    <w:rsid w:val="00730A3A"/>
    <w:rsid w:val="00737B58"/>
    <w:rsid w:val="00740B98"/>
    <w:rsid w:val="00745368"/>
    <w:rsid w:val="00750531"/>
    <w:rsid w:val="00754F82"/>
    <w:rsid w:val="00755B86"/>
    <w:rsid w:val="00760C8C"/>
    <w:rsid w:val="0076180B"/>
    <w:rsid w:val="00761A1D"/>
    <w:rsid w:val="00772ADD"/>
    <w:rsid w:val="007760F7"/>
    <w:rsid w:val="0077661C"/>
    <w:rsid w:val="007874E3"/>
    <w:rsid w:val="00790C3C"/>
    <w:rsid w:val="0079196A"/>
    <w:rsid w:val="007A59BF"/>
    <w:rsid w:val="007A6DFC"/>
    <w:rsid w:val="007B1B4E"/>
    <w:rsid w:val="007B36B4"/>
    <w:rsid w:val="007B4739"/>
    <w:rsid w:val="007B688B"/>
    <w:rsid w:val="007B6894"/>
    <w:rsid w:val="007B7222"/>
    <w:rsid w:val="007C3FDA"/>
    <w:rsid w:val="007C4397"/>
    <w:rsid w:val="007D332D"/>
    <w:rsid w:val="007D5A27"/>
    <w:rsid w:val="007D7D5C"/>
    <w:rsid w:val="007F10A5"/>
    <w:rsid w:val="007F2452"/>
    <w:rsid w:val="007F6976"/>
    <w:rsid w:val="008018C7"/>
    <w:rsid w:val="0080362E"/>
    <w:rsid w:val="00803806"/>
    <w:rsid w:val="00804629"/>
    <w:rsid w:val="00804CB8"/>
    <w:rsid w:val="00805F89"/>
    <w:rsid w:val="00806A3C"/>
    <w:rsid w:val="008151ED"/>
    <w:rsid w:val="0082472D"/>
    <w:rsid w:val="008252C6"/>
    <w:rsid w:val="008268C8"/>
    <w:rsid w:val="008329ED"/>
    <w:rsid w:val="00835A1B"/>
    <w:rsid w:val="00841D6C"/>
    <w:rsid w:val="00844E6F"/>
    <w:rsid w:val="00845943"/>
    <w:rsid w:val="00846FB7"/>
    <w:rsid w:val="00860925"/>
    <w:rsid w:val="00863BCD"/>
    <w:rsid w:val="00873E29"/>
    <w:rsid w:val="00875D61"/>
    <w:rsid w:val="00894530"/>
    <w:rsid w:val="0089706D"/>
    <w:rsid w:val="008A7075"/>
    <w:rsid w:val="008A7269"/>
    <w:rsid w:val="008B19E0"/>
    <w:rsid w:val="008B246C"/>
    <w:rsid w:val="008B74C7"/>
    <w:rsid w:val="008D1213"/>
    <w:rsid w:val="008D35BD"/>
    <w:rsid w:val="008D36C8"/>
    <w:rsid w:val="008D5464"/>
    <w:rsid w:val="008E167D"/>
    <w:rsid w:val="008E2A1F"/>
    <w:rsid w:val="008E2A6F"/>
    <w:rsid w:val="008E3D2B"/>
    <w:rsid w:val="008E3E4C"/>
    <w:rsid w:val="008E5BD1"/>
    <w:rsid w:val="008F1174"/>
    <w:rsid w:val="008F3825"/>
    <w:rsid w:val="008F41E1"/>
    <w:rsid w:val="0090307E"/>
    <w:rsid w:val="00903D44"/>
    <w:rsid w:val="009051A0"/>
    <w:rsid w:val="00905880"/>
    <w:rsid w:val="0090784C"/>
    <w:rsid w:val="0091651E"/>
    <w:rsid w:val="00923335"/>
    <w:rsid w:val="009257F7"/>
    <w:rsid w:val="00937DCB"/>
    <w:rsid w:val="009408F9"/>
    <w:rsid w:val="0095170A"/>
    <w:rsid w:val="00952DF3"/>
    <w:rsid w:val="0095735A"/>
    <w:rsid w:val="009737F1"/>
    <w:rsid w:val="00976927"/>
    <w:rsid w:val="00980C8C"/>
    <w:rsid w:val="00981A5E"/>
    <w:rsid w:val="00996710"/>
    <w:rsid w:val="009B10FC"/>
    <w:rsid w:val="009B399A"/>
    <w:rsid w:val="009B5F76"/>
    <w:rsid w:val="009B73E9"/>
    <w:rsid w:val="009C34C8"/>
    <w:rsid w:val="009C7472"/>
    <w:rsid w:val="009C7513"/>
    <w:rsid w:val="009D5B2A"/>
    <w:rsid w:val="009E0DFA"/>
    <w:rsid w:val="009E6763"/>
    <w:rsid w:val="009F1E17"/>
    <w:rsid w:val="009F5106"/>
    <w:rsid w:val="00A04D53"/>
    <w:rsid w:val="00A052AC"/>
    <w:rsid w:val="00A126F0"/>
    <w:rsid w:val="00A14A27"/>
    <w:rsid w:val="00A14C2B"/>
    <w:rsid w:val="00A16096"/>
    <w:rsid w:val="00A17B85"/>
    <w:rsid w:val="00A17E38"/>
    <w:rsid w:val="00A23307"/>
    <w:rsid w:val="00A31732"/>
    <w:rsid w:val="00A33148"/>
    <w:rsid w:val="00A33F5F"/>
    <w:rsid w:val="00A367D7"/>
    <w:rsid w:val="00A4127F"/>
    <w:rsid w:val="00A4256B"/>
    <w:rsid w:val="00A44BCC"/>
    <w:rsid w:val="00A45D58"/>
    <w:rsid w:val="00A462FA"/>
    <w:rsid w:val="00A506CF"/>
    <w:rsid w:val="00A539F3"/>
    <w:rsid w:val="00A555AB"/>
    <w:rsid w:val="00A64DE0"/>
    <w:rsid w:val="00A703E2"/>
    <w:rsid w:val="00A73845"/>
    <w:rsid w:val="00A77A13"/>
    <w:rsid w:val="00A857DE"/>
    <w:rsid w:val="00A93FE9"/>
    <w:rsid w:val="00AA00BE"/>
    <w:rsid w:val="00AA0441"/>
    <w:rsid w:val="00AA5C5B"/>
    <w:rsid w:val="00AB01BC"/>
    <w:rsid w:val="00AB0718"/>
    <w:rsid w:val="00AC160C"/>
    <w:rsid w:val="00AC185C"/>
    <w:rsid w:val="00AC5973"/>
    <w:rsid w:val="00AD2EA0"/>
    <w:rsid w:val="00AD6D6D"/>
    <w:rsid w:val="00AF112D"/>
    <w:rsid w:val="00AF5380"/>
    <w:rsid w:val="00B03E8B"/>
    <w:rsid w:val="00B046C5"/>
    <w:rsid w:val="00B053F3"/>
    <w:rsid w:val="00B120A5"/>
    <w:rsid w:val="00B14BDA"/>
    <w:rsid w:val="00B15793"/>
    <w:rsid w:val="00B27CB3"/>
    <w:rsid w:val="00B31441"/>
    <w:rsid w:val="00B33158"/>
    <w:rsid w:val="00B361A6"/>
    <w:rsid w:val="00B373A5"/>
    <w:rsid w:val="00B47399"/>
    <w:rsid w:val="00B502A4"/>
    <w:rsid w:val="00B524C8"/>
    <w:rsid w:val="00B5266D"/>
    <w:rsid w:val="00B52C7B"/>
    <w:rsid w:val="00B62B91"/>
    <w:rsid w:val="00B64666"/>
    <w:rsid w:val="00B660C6"/>
    <w:rsid w:val="00B677E0"/>
    <w:rsid w:val="00B73FC5"/>
    <w:rsid w:val="00B76BFA"/>
    <w:rsid w:val="00B77AB2"/>
    <w:rsid w:val="00B82E69"/>
    <w:rsid w:val="00B83EFD"/>
    <w:rsid w:val="00B85056"/>
    <w:rsid w:val="00B9026A"/>
    <w:rsid w:val="00B90C14"/>
    <w:rsid w:val="00B9617D"/>
    <w:rsid w:val="00BA3E34"/>
    <w:rsid w:val="00BA5483"/>
    <w:rsid w:val="00BA6BBE"/>
    <w:rsid w:val="00BB30E4"/>
    <w:rsid w:val="00BB335F"/>
    <w:rsid w:val="00BC0DBB"/>
    <w:rsid w:val="00BC2535"/>
    <w:rsid w:val="00BC4F48"/>
    <w:rsid w:val="00BC61EB"/>
    <w:rsid w:val="00BC62EC"/>
    <w:rsid w:val="00BC72A6"/>
    <w:rsid w:val="00BC7E72"/>
    <w:rsid w:val="00BC7EF3"/>
    <w:rsid w:val="00BD1F54"/>
    <w:rsid w:val="00BD2D07"/>
    <w:rsid w:val="00BD3861"/>
    <w:rsid w:val="00BD6BE2"/>
    <w:rsid w:val="00BE6CB0"/>
    <w:rsid w:val="00BF431B"/>
    <w:rsid w:val="00BF47A3"/>
    <w:rsid w:val="00BF50A2"/>
    <w:rsid w:val="00C00725"/>
    <w:rsid w:val="00C01DD8"/>
    <w:rsid w:val="00C10DD0"/>
    <w:rsid w:val="00C13C68"/>
    <w:rsid w:val="00C201A7"/>
    <w:rsid w:val="00C2115D"/>
    <w:rsid w:val="00C21D35"/>
    <w:rsid w:val="00C220B3"/>
    <w:rsid w:val="00C309EF"/>
    <w:rsid w:val="00C31315"/>
    <w:rsid w:val="00C32E07"/>
    <w:rsid w:val="00C33CE7"/>
    <w:rsid w:val="00C419A7"/>
    <w:rsid w:val="00C42694"/>
    <w:rsid w:val="00C42CB2"/>
    <w:rsid w:val="00C448B3"/>
    <w:rsid w:val="00C45DE6"/>
    <w:rsid w:val="00C47DFC"/>
    <w:rsid w:val="00C51D54"/>
    <w:rsid w:val="00C53856"/>
    <w:rsid w:val="00C577C5"/>
    <w:rsid w:val="00C613D4"/>
    <w:rsid w:val="00C62099"/>
    <w:rsid w:val="00C6247C"/>
    <w:rsid w:val="00C65CC9"/>
    <w:rsid w:val="00C823B5"/>
    <w:rsid w:val="00C83045"/>
    <w:rsid w:val="00C8317B"/>
    <w:rsid w:val="00C8356D"/>
    <w:rsid w:val="00C838D5"/>
    <w:rsid w:val="00C870BA"/>
    <w:rsid w:val="00C90185"/>
    <w:rsid w:val="00C96B9D"/>
    <w:rsid w:val="00CA2E21"/>
    <w:rsid w:val="00CB21DB"/>
    <w:rsid w:val="00CB3B73"/>
    <w:rsid w:val="00CC2E10"/>
    <w:rsid w:val="00CC50AF"/>
    <w:rsid w:val="00CC6E6B"/>
    <w:rsid w:val="00CD0953"/>
    <w:rsid w:val="00CD1C47"/>
    <w:rsid w:val="00CD5EB7"/>
    <w:rsid w:val="00CD6D1F"/>
    <w:rsid w:val="00CD7058"/>
    <w:rsid w:val="00CF3B61"/>
    <w:rsid w:val="00CF4FE6"/>
    <w:rsid w:val="00D008D7"/>
    <w:rsid w:val="00D041D9"/>
    <w:rsid w:val="00D06971"/>
    <w:rsid w:val="00D0762A"/>
    <w:rsid w:val="00D113AF"/>
    <w:rsid w:val="00D200AF"/>
    <w:rsid w:val="00D21781"/>
    <w:rsid w:val="00D21F90"/>
    <w:rsid w:val="00D236B5"/>
    <w:rsid w:val="00D27077"/>
    <w:rsid w:val="00D312E8"/>
    <w:rsid w:val="00D320A6"/>
    <w:rsid w:val="00D3363A"/>
    <w:rsid w:val="00D35930"/>
    <w:rsid w:val="00D56143"/>
    <w:rsid w:val="00D65C6B"/>
    <w:rsid w:val="00D70540"/>
    <w:rsid w:val="00D70DF5"/>
    <w:rsid w:val="00D7295C"/>
    <w:rsid w:val="00D733FF"/>
    <w:rsid w:val="00D76E41"/>
    <w:rsid w:val="00D863C4"/>
    <w:rsid w:val="00D86F3E"/>
    <w:rsid w:val="00D9309E"/>
    <w:rsid w:val="00D94E3F"/>
    <w:rsid w:val="00DA29B6"/>
    <w:rsid w:val="00DA35EC"/>
    <w:rsid w:val="00DA62CD"/>
    <w:rsid w:val="00DB0AA9"/>
    <w:rsid w:val="00DB15FA"/>
    <w:rsid w:val="00DC0250"/>
    <w:rsid w:val="00DC5EAA"/>
    <w:rsid w:val="00DD04AA"/>
    <w:rsid w:val="00DD27C9"/>
    <w:rsid w:val="00DE17DA"/>
    <w:rsid w:val="00DE2807"/>
    <w:rsid w:val="00DE52BB"/>
    <w:rsid w:val="00DE5347"/>
    <w:rsid w:val="00DE6655"/>
    <w:rsid w:val="00DE7A6C"/>
    <w:rsid w:val="00E03743"/>
    <w:rsid w:val="00E03FA5"/>
    <w:rsid w:val="00E04F9F"/>
    <w:rsid w:val="00E07D87"/>
    <w:rsid w:val="00E07E64"/>
    <w:rsid w:val="00E10591"/>
    <w:rsid w:val="00E112B5"/>
    <w:rsid w:val="00E24C75"/>
    <w:rsid w:val="00E35BA3"/>
    <w:rsid w:val="00E40E4A"/>
    <w:rsid w:val="00E4404C"/>
    <w:rsid w:val="00E44196"/>
    <w:rsid w:val="00E44240"/>
    <w:rsid w:val="00E45C1C"/>
    <w:rsid w:val="00E55B62"/>
    <w:rsid w:val="00E57264"/>
    <w:rsid w:val="00E60B5A"/>
    <w:rsid w:val="00E60E3B"/>
    <w:rsid w:val="00E62835"/>
    <w:rsid w:val="00E64603"/>
    <w:rsid w:val="00E6581D"/>
    <w:rsid w:val="00E666F0"/>
    <w:rsid w:val="00E67C63"/>
    <w:rsid w:val="00E71756"/>
    <w:rsid w:val="00E74E8E"/>
    <w:rsid w:val="00E75EC2"/>
    <w:rsid w:val="00E80C17"/>
    <w:rsid w:val="00E81048"/>
    <w:rsid w:val="00E812C6"/>
    <w:rsid w:val="00EA73D5"/>
    <w:rsid w:val="00EB6455"/>
    <w:rsid w:val="00EB6692"/>
    <w:rsid w:val="00EC058C"/>
    <w:rsid w:val="00EC0813"/>
    <w:rsid w:val="00EC4424"/>
    <w:rsid w:val="00ED17E2"/>
    <w:rsid w:val="00ED4321"/>
    <w:rsid w:val="00ED587A"/>
    <w:rsid w:val="00EE3F8B"/>
    <w:rsid w:val="00EF2B8E"/>
    <w:rsid w:val="00EF47D4"/>
    <w:rsid w:val="00F046E6"/>
    <w:rsid w:val="00F07441"/>
    <w:rsid w:val="00F11FB1"/>
    <w:rsid w:val="00F12EA4"/>
    <w:rsid w:val="00F13156"/>
    <w:rsid w:val="00F13280"/>
    <w:rsid w:val="00F172F9"/>
    <w:rsid w:val="00F2243D"/>
    <w:rsid w:val="00F24444"/>
    <w:rsid w:val="00F302AE"/>
    <w:rsid w:val="00F3057C"/>
    <w:rsid w:val="00F309F2"/>
    <w:rsid w:val="00F317E2"/>
    <w:rsid w:val="00F3450B"/>
    <w:rsid w:val="00F40AAD"/>
    <w:rsid w:val="00F4402F"/>
    <w:rsid w:val="00F457D2"/>
    <w:rsid w:val="00F61140"/>
    <w:rsid w:val="00F61E8C"/>
    <w:rsid w:val="00F641AB"/>
    <w:rsid w:val="00F64F62"/>
    <w:rsid w:val="00F66AE8"/>
    <w:rsid w:val="00F71521"/>
    <w:rsid w:val="00F719E1"/>
    <w:rsid w:val="00F76ABE"/>
    <w:rsid w:val="00F76AC3"/>
    <w:rsid w:val="00F80205"/>
    <w:rsid w:val="00F824B0"/>
    <w:rsid w:val="00F85102"/>
    <w:rsid w:val="00F97B4A"/>
    <w:rsid w:val="00FA0DF7"/>
    <w:rsid w:val="00FB0C46"/>
    <w:rsid w:val="00FB2BD3"/>
    <w:rsid w:val="00FB2E28"/>
    <w:rsid w:val="00FB42E7"/>
    <w:rsid w:val="00FB5209"/>
    <w:rsid w:val="00FC4F9D"/>
    <w:rsid w:val="00FC64E7"/>
    <w:rsid w:val="00FD2549"/>
    <w:rsid w:val="00FD76B5"/>
    <w:rsid w:val="00FE4C91"/>
    <w:rsid w:val="00FF59F5"/>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5061261"/>
  <w15:docId w15:val="{76458032-EC94-409C-A890-A225C5DC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141"/>
    <w:pPr>
      <w:spacing w:after="0" w:line="0" w:lineRule="atLeast"/>
    </w:pPr>
    <w:rPr>
      <w:rFonts w:ascii="Times New Roman" w:hAnsi="Times New Roman" w:cs="Times New Roman"/>
      <w:sz w:val="24"/>
      <w:szCs w:val="24"/>
    </w:rPr>
  </w:style>
  <w:style w:type="paragraph" w:styleId="Heading1">
    <w:name w:val="heading 1"/>
    <w:basedOn w:val="Default"/>
    <w:next w:val="Normal"/>
    <w:link w:val="Heading1Char"/>
    <w:uiPriority w:val="9"/>
    <w:qFormat/>
    <w:rsid w:val="005C1E0F"/>
    <w:pPr>
      <w:spacing w:line="0" w:lineRule="atLeast"/>
      <w:outlineLvl w:val="0"/>
    </w:pPr>
    <w:rPr>
      <w:b/>
      <w:bCs/>
    </w:rPr>
  </w:style>
  <w:style w:type="paragraph" w:styleId="Heading2">
    <w:name w:val="heading 2"/>
    <w:basedOn w:val="Normal"/>
    <w:next w:val="Normal"/>
    <w:link w:val="Heading2Char"/>
    <w:uiPriority w:val="9"/>
    <w:unhideWhenUsed/>
    <w:qFormat/>
    <w:rsid w:val="00410A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17"/>
    <w:pPr>
      <w:tabs>
        <w:tab w:val="center" w:pos="4680"/>
        <w:tab w:val="right" w:pos="9360"/>
      </w:tabs>
      <w:spacing w:line="240" w:lineRule="auto"/>
    </w:pPr>
  </w:style>
  <w:style w:type="character" w:customStyle="1" w:styleId="HeaderChar">
    <w:name w:val="Header Char"/>
    <w:basedOn w:val="DefaultParagraphFont"/>
    <w:link w:val="Header"/>
    <w:uiPriority w:val="99"/>
    <w:rsid w:val="00E80C17"/>
  </w:style>
  <w:style w:type="character" w:styleId="Hyperlink">
    <w:name w:val="Hyperlink"/>
    <w:basedOn w:val="DefaultParagraphFont"/>
    <w:uiPriority w:val="99"/>
    <w:unhideWhenUsed/>
    <w:rsid w:val="00E80C17"/>
    <w:rPr>
      <w:color w:val="0000FF" w:themeColor="hyperlink"/>
      <w:u w:val="single"/>
    </w:rPr>
  </w:style>
  <w:style w:type="paragraph" w:styleId="NoSpacing">
    <w:name w:val="No Spacing"/>
    <w:uiPriority w:val="1"/>
    <w:qFormat/>
    <w:rsid w:val="00E80C17"/>
    <w:pPr>
      <w:spacing w:after="0" w:line="240" w:lineRule="auto"/>
    </w:pPr>
  </w:style>
  <w:style w:type="paragraph" w:customStyle="1" w:styleId="Default">
    <w:name w:val="Default"/>
    <w:rsid w:val="00E80C1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17"/>
    <w:rPr>
      <w:rFonts w:ascii="Tahoma" w:hAnsi="Tahoma" w:cs="Tahoma"/>
      <w:sz w:val="16"/>
      <w:szCs w:val="16"/>
    </w:rPr>
  </w:style>
  <w:style w:type="paragraph" w:styleId="Footer">
    <w:name w:val="footer"/>
    <w:basedOn w:val="Normal"/>
    <w:link w:val="FooterChar"/>
    <w:uiPriority w:val="99"/>
    <w:unhideWhenUsed/>
    <w:rsid w:val="00E80C17"/>
    <w:pPr>
      <w:tabs>
        <w:tab w:val="center" w:pos="4680"/>
        <w:tab w:val="right" w:pos="9360"/>
      </w:tabs>
      <w:spacing w:line="240" w:lineRule="auto"/>
    </w:pPr>
  </w:style>
  <w:style w:type="character" w:customStyle="1" w:styleId="FooterChar">
    <w:name w:val="Footer Char"/>
    <w:basedOn w:val="DefaultParagraphFont"/>
    <w:link w:val="Footer"/>
    <w:uiPriority w:val="99"/>
    <w:rsid w:val="00E80C17"/>
  </w:style>
  <w:style w:type="character" w:styleId="FollowedHyperlink">
    <w:name w:val="FollowedHyperlink"/>
    <w:basedOn w:val="DefaultParagraphFont"/>
    <w:uiPriority w:val="99"/>
    <w:semiHidden/>
    <w:unhideWhenUsed/>
    <w:rsid w:val="00F309F2"/>
    <w:rPr>
      <w:color w:val="800080" w:themeColor="followedHyperlink"/>
      <w:u w:val="single"/>
    </w:rPr>
  </w:style>
  <w:style w:type="character" w:styleId="CommentReference">
    <w:name w:val="annotation reference"/>
    <w:basedOn w:val="DefaultParagraphFont"/>
    <w:uiPriority w:val="99"/>
    <w:semiHidden/>
    <w:unhideWhenUsed/>
    <w:rsid w:val="00304A43"/>
    <w:rPr>
      <w:sz w:val="16"/>
      <w:szCs w:val="16"/>
    </w:rPr>
  </w:style>
  <w:style w:type="paragraph" w:styleId="CommentText">
    <w:name w:val="annotation text"/>
    <w:basedOn w:val="Normal"/>
    <w:link w:val="CommentTextChar"/>
    <w:uiPriority w:val="99"/>
    <w:semiHidden/>
    <w:unhideWhenUsed/>
    <w:rsid w:val="00304A43"/>
    <w:pPr>
      <w:spacing w:line="240" w:lineRule="auto"/>
    </w:pPr>
    <w:rPr>
      <w:sz w:val="20"/>
      <w:szCs w:val="20"/>
    </w:rPr>
  </w:style>
  <w:style w:type="character" w:customStyle="1" w:styleId="CommentTextChar">
    <w:name w:val="Comment Text Char"/>
    <w:basedOn w:val="DefaultParagraphFont"/>
    <w:link w:val="CommentText"/>
    <w:uiPriority w:val="99"/>
    <w:semiHidden/>
    <w:rsid w:val="00304A43"/>
    <w:rPr>
      <w:sz w:val="20"/>
      <w:szCs w:val="20"/>
    </w:rPr>
  </w:style>
  <w:style w:type="paragraph" w:styleId="CommentSubject">
    <w:name w:val="annotation subject"/>
    <w:basedOn w:val="CommentText"/>
    <w:next w:val="CommentText"/>
    <w:link w:val="CommentSubjectChar"/>
    <w:uiPriority w:val="99"/>
    <w:semiHidden/>
    <w:unhideWhenUsed/>
    <w:rsid w:val="00304A43"/>
    <w:rPr>
      <w:b/>
      <w:bCs/>
    </w:rPr>
  </w:style>
  <w:style w:type="character" w:customStyle="1" w:styleId="CommentSubjectChar">
    <w:name w:val="Comment Subject Char"/>
    <w:basedOn w:val="CommentTextChar"/>
    <w:link w:val="CommentSubject"/>
    <w:uiPriority w:val="99"/>
    <w:semiHidden/>
    <w:rsid w:val="00304A43"/>
    <w:rPr>
      <w:b/>
      <w:bCs/>
      <w:sz w:val="20"/>
      <w:szCs w:val="20"/>
    </w:rPr>
  </w:style>
  <w:style w:type="paragraph" w:styleId="ListParagraph">
    <w:name w:val="List Paragraph"/>
    <w:basedOn w:val="Normal"/>
    <w:uiPriority w:val="34"/>
    <w:qFormat/>
    <w:rsid w:val="00A23307"/>
    <w:pPr>
      <w:spacing w:line="240" w:lineRule="auto"/>
      <w:ind w:left="720"/>
      <w:contextualSpacing/>
    </w:pPr>
    <w:rPr>
      <w:rFonts w:eastAsia="Times New Roman"/>
      <w:szCs w:val="20"/>
    </w:rPr>
  </w:style>
  <w:style w:type="table" w:styleId="TableGrid">
    <w:name w:val="Table Grid"/>
    <w:basedOn w:val="TableNormal"/>
    <w:uiPriority w:val="59"/>
    <w:rsid w:val="0072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01A7"/>
    <w:pPr>
      <w:spacing w:before="100" w:beforeAutospacing="1" w:after="100" w:afterAutospacing="1" w:line="240" w:lineRule="auto"/>
    </w:pPr>
  </w:style>
  <w:style w:type="character" w:customStyle="1" w:styleId="Heading1Char">
    <w:name w:val="Heading 1 Char"/>
    <w:basedOn w:val="DefaultParagraphFont"/>
    <w:link w:val="Heading1"/>
    <w:uiPriority w:val="9"/>
    <w:rsid w:val="005C1E0F"/>
    <w:rPr>
      <w:rFonts w:ascii="Times New Roman" w:hAnsi="Times New Roman" w:cs="Times New Roman"/>
      <w:b/>
      <w:bCs/>
      <w:color w:val="000000"/>
      <w:sz w:val="24"/>
      <w:szCs w:val="24"/>
    </w:rPr>
  </w:style>
  <w:style w:type="character" w:customStyle="1" w:styleId="Heading2Char">
    <w:name w:val="Heading 2 Char"/>
    <w:basedOn w:val="DefaultParagraphFont"/>
    <w:link w:val="Heading2"/>
    <w:uiPriority w:val="9"/>
    <w:rsid w:val="00410A5D"/>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EC058C"/>
    <w:rPr>
      <w:color w:val="605E5C"/>
      <w:shd w:val="clear" w:color="auto" w:fill="E1DFDD"/>
    </w:rPr>
  </w:style>
  <w:style w:type="character" w:customStyle="1" w:styleId="headnote">
    <w:name w:val="headnote"/>
    <w:basedOn w:val="DefaultParagraphFont"/>
    <w:rsid w:val="001744DB"/>
  </w:style>
  <w:style w:type="paragraph" w:styleId="FootnoteText">
    <w:name w:val="footnote text"/>
    <w:basedOn w:val="Normal"/>
    <w:link w:val="FootnoteTextChar"/>
    <w:uiPriority w:val="99"/>
    <w:semiHidden/>
    <w:unhideWhenUsed/>
    <w:rsid w:val="00BF47A3"/>
    <w:pPr>
      <w:spacing w:line="240" w:lineRule="auto"/>
    </w:pPr>
    <w:rPr>
      <w:sz w:val="20"/>
      <w:szCs w:val="20"/>
    </w:rPr>
  </w:style>
  <w:style w:type="character" w:customStyle="1" w:styleId="FootnoteTextChar">
    <w:name w:val="Footnote Text Char"/>
    <w:basedOn w:val="DefaultParagraphFont"/>
    <w:link w:val="FootnoteText"/>
    <w:uiPriority w:val="99"/>
    <w:semiHidden/>
    <w:rsid w:val="00BF47A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F47A3"/>
    <w:rPr>
      <w:vertAlign w:val="superscript"/>
    </w:rPr>
  </w:style>
  <w:style w:type="character" w:styleId="UnresolvedMention">
    <w:name w:val="Unresolved Mention"/>
    <w:basedOn w:val="DefaultParagraphFont"/>
    <w:uiPriority w:val="99"/>
    <w:semiHidden/>
    <w:unhideWhenUsed/>
    <w:rsid w:val="005A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25051">
      <w:bodyDiv w:val="1"/>
      <w:marLeft w:val="0"/>
      <w:marRight w:val="0"/>
      <w:marTop w:val="0"/>
      <w:marBottom w:val="0"/>
      <w:divBdr>
        <w:top w:val="none" w:sz="0" w:space="0" w:color="auto"/>
        <w:left w:val="none" w:sz="0" w:space="0" w:color="auto"/>
        <w:bottom w:val="none" w:sz="0" w:space="0" w:color="auto"/>
        <w:right w:val="none" w:sz="0" w:space="0" w:color="auto"/>
      </w:divBdr>
    </w:div>
    <w:div w:id="681131166">
      <w:bodyDiv w:val="1"/>
      <w:marLeft w:val="0"/>
      <w:marRight w:val="0"/>
      <w:marTop w:val="0"/>
      <w:marBottom w:val="0"/>
      <w:divBdr>
        <w:top w:val="none" w:sz="0" w:space="0" w:color="auto"/>
        <w:left w:val="none" w:sz="0" w:space="0" w:color="auto"/>
        <w:bottom w:val="none" w:sz="0" w:space="0" w:color="auto"/>
        <w:right w:val="none" w:sz="0" w:space="0" w:color="auto"/>
      </w:divBdr>
    </w:div>
    <w:div w:id="810516402">
      <w:bodyDiv w:val="1"/>
      <w:marLeft w:val="0"/>
      <w:marRight w:val="0"/>
      <w:marTop w:val="0"/>
      <w:marBottom w:val="0"/>
      <w:divBdr>
        <w:top w:val="none" w:sz="0" w:space="0" w:color="auto"/>
        <w:left w:val="none" w:sz="0" w:space="0" w:color="auto"/>
        <w:bottom w:val="none" w:sz="0" w:space="0" w:color="auto"/>
        <w:right w:val="none" w:sz="0" w:space="0" w:color="auto"/>
      </w:divBdr>
    </w:div>
    <w:div w:id="1373111686">
      <w:bodyDiv w:val="1"/>
      <w:marLeft w:val="0"/>
      <w:marRight w:val="0"/>
      <w:marTop w:val="0"/>
      <w:marBottom w:val="0"/>
      <w:divBdr>
        <w:top w:val="none" w:sz="0" w:space="0" w:color="auto"/>
        <w:left w:val="none" w:sz="0" w:space="0" w:color="auto"/>
        <w:bottom w:val="none" w:sz="0" w:space="0" w:color="auto"/>
        <w:right w:val="none" w:sz="0" w:space="0" w:color="auto"/>
      </w:divBdr>
      <w:divsChild>
        <w:div w:id="258565477">
          <w:marLeft w:val="0"/>
          <w:marRight w:val="0"/>
          <w:marTop w:val="240"/>
          <w:marBottom w:val="0"/>
          <w:divBdr>
            <w:top w:val="none" w:sz="0" w:space="0" w:color="auto"/>
            <w:left w:val="none" w:sz="0" w:space="0" w:color="auto"/>
            <w:bottom w:val="none" w:sz="0" w:space="0" w:color="auto"/>
            <w:right w:val="none" w:sz="0" w:space="0" w:color="auto"/>
          </w:divBdr>
        </w:div>
        <w:div w:id="1932737921">
          <w:marLeft w:val="0"/>
          <w:marRight w:val="0"/>
          <w:marTop w:val="240"/>
          <w:marBottom w:val="0"/>
          <w:divBdr>
            <w:top w:val="none" w:sz="0" w:space="0" w:color="auto"/>
            <w:left w:val="none" w:sz="0" w:space="0" w:color="auto"/>
            <w:bottom w:val="none" w:sz="0" w:space="0" w:color="auto"/>
            <w:right w:val="none" w:sz="0" w:space="0" w:color="auto"/>
          </w:divBdr>
        </w:div>
        <w:div w:id="437985555">
          <w:marLeft w:val="0"/>
          <w:marRight w:val="0"/>
          <w:marTop w:val="240"/>
          <w:marBottom w:val="0"/>
          <w:divBdr>
            <w:top w:val="none" w:sz="0" w:space="0" w:color="auto"/>
            <w:left w:val="none" w:sz="0" w:space="0" w:color="auto"/>
            <w:bottom w:val="none" w:sz="0" w:space="0" w:color="auto"/>
            <w:right w:val="none" w:sz="0" w:space="0" w:color="auto"/>
          </w:divBdr>
        </w:div>
        <w:div w:id="1775713486">
          <w:marLeft w:val="0"/>
          <w:marRight w:val="0"/>
          <w:marTop w:val="240"/>
          <w:marBottom w:val="0"/>
          <w:divBdr>
            <w:top w:val="none" w:sz="0" w:space="0" w:color="auto"/>
            <w:left w:val="none" w:sz="0" w:space="0" w:color="auto"/>
            <w:bottom w:val="none" w:sz="0" w:space="0" w:color="auto"/>
            <w:right w:val="none" w:sz="0" w:space="0" w:color="auto"/>
          </w:divBdr>
        </w:div>
      </w:divsChild>
    </w:div>
    <w:div w:id="1520043396">
      <w:bodyDiv w:val="1"/>
      <w:marLeft w:val="0"/>
      <w:marRight w:val="0"/>
      <w:marTop w:val="0"/>
      <w:marBottom w:val="0"/>
      <w:divBdr>
        <w:top w:val="none" w:sz="0" w:space="0" w:color="auto"/>
        <w:left w:val="none" w:sz="0" w:space="0" w:color="auto"/>
        <w:bottom w:val="none" w:sz="0" w:space="0" w:color="auto"/>
        <w:right w:val="none" w:sz="0" w:space="0" w:color="auto"/>
      </w:divBdr>
    </w:div>
    <w:div w:id="1596204642">
      <w:bodyDiv w:val="1"/>
      <w:marLeft w:val="0"/>
      <w:marRight w:val="0"/>
      <w:marTop w:val="0"/>
      <w:marBottom w:val="0"/>
      <w:divBdr>
        <w:top w:val="none" w:sz="0" w:space="0" w:color="auto"/>
        <w:left w:val="none" w:sz="0" w:space="0" w:color="auto"/>
        <w:bottom w:val="none" w:sz="0" w:space="0" w:color="auto"/>
        <w:right w:val="none" w:sz="0" w:space="0" w:color="auto"/>
      </w:divBdr>
    </w:div>
    <w:div w:id="19163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id=16B.98" TargetMode="External"/><Relationship Id="rId18" Type="http://schemas.openxmlformats.org/officeDocument/2006/relationships/hyperlink" Target="https://mn.gov/admin/assets/08-08%20Policy%20on%20Grant%20Payments%20FY21%20_tcm36-438962.pdf" TargetMode="External"/><Relationship Id="rId26" Type="http://schemas.openxmlformats.org/officeDocument/2006/relationships/hyperlink" Target="https://www.revisor.mn.gov/statutes/?id=363A.02" TargetMode="External"/><Relationship Id="rId3" Type="http://schemas.openxmlformats.org/officeDocument/2006/relationships/customXml" Target="../customXml/item3.xml"/><Relationship Id="rId21" Type="http://schemas.openxmlformats.org/officeDocument/2006/relationships/hyperlink" Target="https://www.revisor.leg.state.mn.us/statutes/?id=471.34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in.desalvo@state.mn.us" TargetMode="External"/><Relationship Id="rId17" Type="http://schemas.openxmlformats.org/officeDocument/2006/relationships/hyperlink" Target="https://www.revisor.mn.gov/statutes/?id=13.37" TargetMode="External"/><Relationship Id="rId25" Type="http://schemas.openxmlformats.org/officeDocument/2006/relationships/hyperlink" Target="https://www.revisor.mn.gov/statutes/?id=16B.9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visor.mn.gov/statutes/?id=13.37" TargetMode="External"/><Relationship Id="rId20" Type="http://schemas.openxmlformats.org/officeDocument/2006/relationships/hyperlink" Target="https://mn.gov/admin/assets/grants_policy_08-10_tcm36-207117.pdf" TargetMode="External"/><Relationship Id="rId29" Type="http://schemas.openxmlformats.org/officeDocument/2006/relationships/hyperlink" Target="https://www.revisor.mn.gov/statutes/cite/136A.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in.desalvo@state.mn.us" TargetMode="External"/><Relationship Id="rId24" Type="http://schemas.openxmlformats.org/officeDocument/2006/relationships/hyperlink" Target="http://www.mmd.admin.state.mn.us/debarredreport.as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visor.mn.gov/statutes/?id=13.599" TargetMode="External"/><Relationship Id="rId23" Type="http://schemas.openxmlformats.org/officeDocument/2006/relationships/hyperlink" Target="https://www.revisor.leg.state.mn.us/statutes/?id=177.44" TargetMode="External"/><Relationship Id="rId28" Type="http://schemas.openxmlformats.org/officeDocument/2006/relationships/hyperlink" Target="https://www.revisor.mn.gov/statutes/?id=201.162" TargetMode="External"/><Relationship Id="rId10" Type="http://schemas.openxmlformats.org/officeDocument/2006/relationships/endnotes" Target="endnotes.xml"/><Relationship Id="rId19" Type="http://schemas.openxmlformats.org/officeDocument/2006/relationships/hyperlink" Target="https://www.revisor.mn.gov/statutes/?id=16B.97"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assets/OGM%20Policy%2008-01%20Conflict%20of%20Interest%20in%20State%20Grant-Making%20effective%20date%20January%201%2C%202021_tcm36-442645.docx" TargetMode="External"/><Relationship Id="rId22" Type="http://schemas.openxmlformats.org/officeDocument/2006/relationships/hyperlink" Target="https://www.revisor.leg.state.mn.us/statutes/?id=177.41" TargetMode="External"/><Relationship Id="rId27" Type="http://schemas.openxmlformats.org/officeDocument/2006/relationships/hyperlink" Target="https://www.revisor.mn.gov/rules/?id=5000.3500" TargetMode="External"/><Relationship Id="rId30" Type="http://schemas.openxmlformats.org/officeDocument/2006/relationships/hyperlink" Target="https://www.revisor.mn.gov/statutes/cite/136A.031"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8DA9-BC3A-4D46-B443-C7923118E3A2}">
  <ds:schemaRefs>
    <ds:schemaRef ds:uri="http://schemas.microsoft.com/sharepoint/v3/contenttype/forms"/>
  </ds:schemaRefs>
</ds:datastoreItem>
</file>

<file path=customXml/itemProps2.xml><?xml version="1.0" encoding="utf-8"?>
<ds:datastoreItem xmlns:ds="http://schemas.openxmlformats.org/officeDocument/2006/customXml" ds:itemID="{5A7CADAA-3227-47CF-A4A0-AD571FF8FF71}">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7AF2FA3-971B-41EB-A627-9EE69A39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ADFE6C-3071-428B-80E8-15E7C1E0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13</Pages>
  <Words>3796</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DeSalvo, Lain (OHE)</cp:lastModifiedBy>
  <cp:revision>25</cp:revision>
  <cp:lastPrinted>2014-07-10T16:11:00Z</cp:lastPrinted>
  <dcterms:created xsi:type="dcterms:W3CDTF">2022-01-18T18:35:00Z</dcterms:created>
  <dcterms:modified xsi:type="dcterms:W3CDTF">2022-04-07T19:04:00Z</dcterms:modified>
</cp:coreProperties>
</file>