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99598" w14:textId="77777777" w:rsidR="00476455" w:rsidRPr="002C3909" w:rsidRDefault="00476455" w:rsidP="00476455">
      <w:pPr>
        <w:spacing w:before="240" w:after="240"/>
        <w:rPr>
          <w:rFonts w:cstheme="minorHAnsi"/>
          <w:b/>
          <w:bCs/>
        </w:rPr>
      </w:pPr>
      <w:r w:rsidRPr="002C3909">
        <w:rPr>
          <w:rFonts w:cstheme="minorHAnsi"/>
          <w:b/>
          <w:bCs/>
        </w:rPr>
        <w:t>Memorandum</w:t>
      </w:r>
    </w:p>
    <w:p w14:paraId="660CEECA" w14:textId="6FB1FB79" w:rsidR="00476455" w:rsidRPr="002C3909" w:rsidRDefault="00476455" w:rsidP="00476455">
      <w:pPr>
        <w:rPr>
          <w:rFonts w:cstheme="minorHAnsi"/>
        </w:rPr>
      </w:pPr>
      <w:r w:rsidRPr="002C3909">
        <w:rPr>
          <w:rFonts w:cstheme="minorHAnsi"/>
          <w:bCs/>
        </w:rPr>
        <w:t xml:space="preserve">To: </w:t>
      </w:r>
      <w:r w:rsidRPr="002C3909">
        <w:rPr>
          <w:rFonts w:cstheme="minorHAnsi"/>
          <w:bCs/>
        </w:rPr>
        <w:tab/>
      </w:r>
      <w:r w:rsidRPr="002C3909">
        <w:rPr>
          <w:rFonts w:cstheme="minorHAnsi"/>
          <w:b/>
          <w:bCs/>
        </w:rPr>
        <w:tab/>
      </w:r>
      <w:r w:rsidRPr="002C3909">
        <w:rPr>
          <w:rFonts w:cstheme="minorHAnsi"/>
        </w:rPr>
        <w:t>Campus Financial Aid Administrators</w:t>
      </w:r>
      <w:r w:rsidR="001B5DEE" w:rsidRPr="002C3909">
        <w:rPr>
          <w:rFonts w:cstheme="minorHAnsi"/>
        </w:rPr>
        <w:t xml:space="preserve"> </w:t>
      </w:r>
    </w:p>
    <w:p w14:paraId="467A5EF1" w14:textId="1865D253" w:rsidR="001B5DEE" w:rsidRPr="002C3909" w:rsidRDefault="001B5DEE" w:rsidP="00476455">
      <w:pPr>
        <w:rPr>
          <w:rFonts w:cstheme="minorHAnsi"/>
        </w:rPr>
      </w:pPr>
      <w:r w:rsidRPr="002C3909">
        <w:rPr>
          <w:rFonts w:cstheme="minorHAnsi"/>
        </w:rPr>
        <w:tab/>
      </w:r>
      <w:r w:rsidRPr="002C3909">
        <w:rPr>
          <w:rFonts w:cstheme="minorHAnsi"/>
        </w:rPr>
        <w:tab/>
        <w:t>Minnesota State Programmers</w:t>
      </w:r>
    </w:p>
    <w:p w14:paraId="534053BE" w14:textId="07424F10" w:rsidR="00AF6AA5" w:rsidRDefault="001B5DEE" w:rsidP="00476455">
      <w:pPr>
        <w:rPr>
          <w:rFonts w:cstheme="minorHAnsi"/>
        </w:rPr>
      </w:pPr>
      <w:r w:rsidRPr="002C3909">
        <w:rPr>
          <w:rFonts w:cstheme="minorHAnsi"/>
        </w:rPr>
        <w:tab/>
      </w:r>
      <w:r w:rsidRPr="002C3909">
        <w:rPr>
          <w:rFonts w:cstheme="minorHAnsi"/>
        </w:rPr>
        <w:tab/>
        <w:t>University of Minnesota Programmers</w:t>
      </w:r>
    </w:p>
    <w:p w14:paraId="15DFD907" w14:textId="795C5B51" w:rsidR="000C3647" w:rsidRPr="002C3909" w:rsidRDefault="000C3647" w:rsidP="000C3647">
      <w:pPr>
        <w:ind w:left="720" w:firstLine="720"/>
        <w:rPr>
          <w:rFonts w:cstheme="minorHAnsi"/>
        </w:rPr>
      </w:pPr>
      <w:r>
        <w:rPr>
          <w:rFonts w:cstheme="minorHAnsi"/>
        </w:rPr>
        <w:t>MNIT at the Office of Higher Education</w:t>
      </w:r>
    </w:p>
    <w:p w14:paraId="3F3A0E2A" w14:textId="77777777" w:rsidR="001B5DEE" w:rsidRPr="002C3909" w:rsidRDefault="001B5DEE" w:rsidP="00476455">
      <w:pPr>
        <w:rPr>
          <w:rFonts w:cstheme="minorHAnsi"/>
        </w:rPr>
      </w:pPr>
    </w:p>
    <w:p w14:paraId="1F83EE61" w14:textId="77777777" w:rsidR="00476455" w:rsidRPr="002C3909" w:rsidRDefault="00476455" w:rsidP="00476455">
      <w:pPr>
        <w:rPr>
          <w:rFonts w:cstheme="minorHAnsi"/>
        </w:rPr>
      </w:pPr>
      <w:r w:rsidRPr="002C3909">
        <w:rPr>
          <w:rFonts w:cstheme="minorHAnsi"/>
          <w:bCs/>
        </w:rPr>
        <w:t xml:space="preserve">From: </w:t>
      </w:r>
      <w:r w:rsidRPr="002C3909">
        <w:rPr>
          <w:rFonts w:cstheme="minorHAnsi"/>
          <w:bCs/>
        </w:rPr>
        <w:tab/>
      </w:r>
      <w:r w:rsidRPr="002C3909">
        <w:rPr>
          <w:rFonts w:cstheme="minorHAnsi"/>
          <w:b/>
          <w:bCs/>
        </w:rPr>
        <w:tab/>
      </w:r>
      <w:r w:rsidRPr="002C3909">
        <w:rPr>
          <w:rFonts w:cstheme="minorHAnsi"/>
        </w:rPr>
        <w:t xml:space="preserve">Meghan Flores </w:t>
      </w:r>
    </w:p>
    <w:p w14:paraId="235CC6F2" w14:textId="77777777" w:rsidR="00476455" w:rsidRPr="002C3909" w:rsidRDefault="00476455" w:rsidP="00476455">
      <w:pPr>
        <w:ind w:left="720" w:firstLine="720"/>
        <w:rPr>
          <w:rFonts w:cstheme="minorHAnsi"/>
        </w:rPr>
      </w:pPr>
      <w:r w:rsidRPr="002C3909">
        <w:rPr>
          <w:rFonts w:cstheme="minorHAnsi"/>
        </w:rPr>
        <w:t>Manager, State Financial Aid Programs</w:t>
      </w:r>
    </w:p>
    <w:p w14:paraId="3949053C" w14:textId="77777777" w:rsidR="00476455" w:rsidRPr="002C3909" w:rsidRDefault="00476455" w:rsidP="00476455">
      <w:pPr>
        <w:ind w:left="720" w:firstLine="720"/>
        <w:rPr>
          <w:rFonts w:cstheme="minorHAnsi"/>
        </w:rPr>
      </w:pPr>
      <w:r w:rsidRPr="002C3909">
        <w:rPr>
          <w:rFonts w:cstheme="minorHAnsi"/>
        </w:rPr>
        <w:t>(651) 355-0610</w:t>
      </w:r>
    </w:p>
    <w:p w14:paraId="415AA809" w14:textId="77777777" w:rsidR="00476455" w:rsidRPr="002C3909" w:rsidRDefault="00476455" w:rsidP="00476455">
      <w:pPr>
        <w:ind w:left="720" w:firstLine="720"/>
        <w:rPr>
          <w:rFonts w:cstheme="minorHAnsi"/>
        </w:rPr>
      </w:pPr>
      <w:r w:rsidRPr="002C3909">
        <w:rPr>
          <w:rFonts w:cstheme="minorHAnsi"/>
        </w:rPr>
        <w:t>Meghan.Flores@state.mn.us</w:t>
      </w:r>
    </w:p>
    <w:p w14:paraId="4DED47EC" w14:textId="77777777" w:rsidR="00476455" w:rsidRPr="002C3909" w:rsidRDefault="00476455" w:rsidP="00476455">
      <w:pPr>
        <w:rPr>
          <w:rFonts w:cstheme="minorHAnsi"/>
        </w:rPr>
      </w:pPr>
    </w:p>
    <w:p w14:paraId="22ECFCBB" w14:textId="5A849938" w:rsidR="00476455" w:rsidRPr="002C3909" w:rsidRDefault="00476455" w:rsidP="00476455">
      <w:pPr>
        <w:rPr>
          <w:rFonts w:cstheme="minorHAnsi"/>
        </w:rPr>
      </w:pPr>
      <w:r w:rsidRPr="002C3909">
        <w:rPr>
          <w:rFonts w:cstheme="minorHAnsi"/>
          <w:bCs/>
        </w:rPr>
        <w:t>Subject:</w:t>
      </w:r>
      <w:r w:rsidRPr="002C3909">
        <w:rPr>
          <w:rFonts w:cstheme="minorHAnsi"/>
          <w:b/>
          <w:bCs/>
        </w:rPr>
        <w:t xml:space="preserve"> </w:t>
      </w:r>
      <w:r w:rsidRPr="002C3909">
        <w:rPr>
          <w:rFonts w:cstheme="minorHAnsi"/>
          <w:b/>
          <w:bCs/>
        </w:rPr>
        <w:tab/>
      </w:r>
      <w:r w:rsidR="001B5DEE" w:rsidRPr="002C3909">
        <w:rPr>
          <w:rFonts w:cstheme="minorHAnsi"/>
        </w:rPr>
        <w:t xml:space="preserve">2020-2021 State Grant </w:t>
      </w:r>
      <w:r w:rsidR="00D11B08" w:rsidRPr="002C3909">
        <w:rPr>
          <w:rFonts w:cstheme="minorHAnsi"/>
        </w:rPr>
        <w:t>Decentralized Delivery Service (</w:t>
      </w:r>
      <w:r w:rsidR="001B5DEE" w:rsidRPr="002C3909">
        <w:rPr>
          <w:rFonts w:cstheme="minorHAnsi"/>
        </w:rPr>
        <w:t>DDS</w:t>
      </w:r>
      <w:r w:rsidR="00D11B08" w:rsidRPr="002C3909">
        <w:rPr>
          <w:rFonts w:cstheme="minorHAnsi"/>
        </w:rPr>
        <w:t>)</w:t>
      </w:r>
      <w:r w:rsidR="001B5DEE" w:rsidRPr="002C3909">
        <w:rPr>
          <w:rFonts w:cstheme="minorHAnsi"/>
        </w:rPr>
        <w:t xml:space="preserve"> Record Layout</w:t>
      </w:r>
    </w:p>
    <w:p w14:paraId="78A85D29" w14:textId="77777777" w:rsidR="00476455" w:rsidRPr="002C3909" w:rsidRDefault="00476455" w:rsidP="00476455">
      <w:pPr>
        <w:rPr>
          <w:rFonts w:cstheme="minorHAnsi"/>
        </w:rPr>
      </w:pPr>
    </w:p>
    <w:p w14:paraId="6E0AD5D1" w14:textId="676C832A" w:rsidR="00476455" w:rsidRPr="002C3909" w:rsidRDefault="00476455" w:rsidP="00476455">
      <w:pPr>
        <w:rPr>
          <w:rFonts w:cstheme="minorHAnsi"/>
        </w:rPr>
      </w:pPr>
      <w:r w:rsidRPr="002C3909">
        <w:rPr>
          <w:rFonts w:cstheme="minorHAnsi"/>
        </w:rPr>
        <w:t>Date:</w:t>
      </w:r>
      <w:r w:rsidRPr="002C3909">
        <w:rPr>
          <w:rFonts w:cstheme="minorHAnsi"/>
        </w:rPr>
        <w:tab/>
      </w:r>
      <w:r w:rsidRPr="002C3909">
        <w:rPr>
          <w:rFonts w:cstheme="minorHAnsi"/>
        </w:rPr>
        <w:tab/>
      </w:r>
      <w:r w:rsidR="001B5DEE" w:rsidRPr="002C3909">
        <w:rPr>
          <w:rFonts w:cstheme="minorHAnsi"/>
        </w:rPr>
        <w:t>February 6, 2020</w:t>
      </w:r>
    </w:p>
    <w:p w14:paraId="30B9B0BB" w14:textId="77777777" w:rsidR="00476455" w:rsidRPr="002C3909" w:rsidRDefault="00476455" w:rsidP="00476455">
      <w:pPr>
        <w:rPr>
          <w:rFonts w:cstheme="minorHAnsi"/>
        </w:rPr>
      </w:pPr>
    </w:p>
    <w:p w14:paraId="3DE6AE6E" w14:textId="7DF881DB" w:rsidR="00D11B08" w:rsidRPr="002C3909" w:rsidRDefault="00D11B08">
      <w:pPr>
        <w:rPr>
          <w:rFonts w:cstheme="minorHAnsi"/>
          <w:bCs/>
        </w:rPr>
      </w:pPr>
      <w:r w:rsidRPr="002C3909">
        <w:rPr>
          <w:rFonts w:cstheme="minorHAnsi"/>
          <w:bCs/>
        </w:rPr>
        <w:t>Colleagues,</w:t>
      </w:r>
    </w:p>
    <w:p w14:paraId="419AA8D7" w14:textId="654C2ABA" w:rsidR="00D11B08" w:rsidRPr="002C3909" w:rsidRDefault="00D11B08">
      <w:pPr>
        <w:rPr>
          <w:rFonts w:cstheme="minorHAnsi"/>
          <w:bCs/>
        </w:rPr>
      </w:pPr>
    </w:p>
    <w:p w14:paraId="716904C1" w14:textId="3B9D4F91" w:rsidR="005711B3" w:rsidRPr="002C3909" w:rsidRDefault="00D11B08">
      <w:pPr>
        <w:rPr>
          <w:rFonts w:cstheme="minorHAnsi"/>
          <w:bCs/>
        </w:rPr>
      </w:pPr>
      <w:r w:rsidRPr="002C3909">
        <w:rPr>
          <w:rFonts w:cstheme="minorHAnsi"/>
        </w:rPr>
        <w:t xml:space="preserve">We have </w:t>
      </w:r>
      <w:r w:rsidRPr="002C3909">
        <w:rPr>
          <w:rFonts w:cstheme="minorHAnsi"/>
        </w:rPr>
        <w:t xml:space="preserve">been fairly lucky </w:t>
      </w:r>
      <w:r w:rsidRPr="002C3909">
        <w:rPr>
          <w:rFonts w:cstheme="minorHAnsi"/>
        </w:rPr>
        <w:t>in recent years and have made</w:t>
      </w:r>
      <w:r w:rsidRPr="002C3909">
        <w:rPr>
          <w:rFonts w:cstheme="minorHAnsi"/>
        </w:rPr>
        <w:t xml:space="preserve"> minimal changes to the </w:t>
      </w:r>
      <w:r w:rsidRPr="002C3909">
        <w:rPr>
          <w:rFonts w:cstheme="minorHAnsi"/>
        </w:rPr>
        <w:t>DDS</w:t>
      </w:r>
      <w:r w:rsidR="000C3647">
        <w:rPr>
          <w:rFonts w:cstheme="minorHAnsi"/>
        </w:rPr>
        <w:t xml:space="preserve"> Record</w:t>
      </w:r>
      <w:r w:rsidRPr="002C3909">
        <w:rPr>
          <w:rFonts w:cstheme="minorHAnsi"/>
        </w:rPr>
        <w:t xml:space="preserve"> </w:t>
      </w:r>
      <w:r w:rsidR="000C3647">
        <w:rPr>
          <w:rFonts w:cstheme="minorHAnsi"/>
        </w:rPr>
        <w:t>L</w:t>
      </w:r>
      <w:r w:rsidRPr="002C3909">
        <w:rPr>
          <w:rFonts w:cstheme="minorHAnsi"/>
        </w:rPr>
        <w:t>ayout</w:t>
      </w:r>
      <w:r w:rsidR="005711B3" w:rsidRPr="002C3909">
        <w:rPr>
          <w:rFonts w:cstheme="minorHAnsi"/>
        </w:rPr>
        <w:t>.  H</w:t>
      </w:r>
      <w:r w:rsidR="005711B3" w:rsidRPr="002C3909">
        <w:rPr>
          <w:rFonts w:cstheme="minorHAnsi"/>
          <w:bCs/>
        </w:rPr>
        <w:t xml:space="preserve">owever, due to the </w:t>
      </w:r>
      <w:r w:rsidR="005711B3" w:rsidRPr="002C3909">
        <w:rPr>
          <w:rFonts w:cstheme="minorHAnsi"/>
        </w:rPr>
        <w:t>multiple changes to the 2020-2021 ISIR Record Layout</w:t>
      </w:r>
      <w:r w:rsidR="005711B3" w:rsidRPr="002C3909">
        <w:rPr>
          <w:rFonts w:cstheme="minorHAnsi"/>
        </w:rPr>
        <w:t xml:space="preserve"> as a result of the </w:t>
      </w:r>
      <w:r w:rsidR="005711B3" w:rsidRPr="002C3909">
        <w:rPr>
          <w:rFonts w:cstheme="minorHAnsi"/>
        </w:rPr>
        <w:t>Tax Act of 2018</w:t>
      </w:r>
      <w:r w:rsidR="00F12226" w:rsidRPr="002C3909">
        <w:rPr>
          <w:rFonts w:cstheme="minorHAnsi"/>
        </w:rPr>
        <w:t>,</w:t>
      </w:r>
      <w:r w:rsidR="005711B3" w:rsidRPr="002C3909">
        <w:rPr>
          <w:rFonts w:cstheme="minorHAnsi"/>
        </w:rPr>
        <w:t xml:space="preserve"> there are many corresponding c</w:t>
      </w:r>
      <w:r w:rsidR="00B96432">
        <w:rPr>
          <w:rFonts w:cstheme="minorHAnsi"/>
        </w:rPr>
        <w:t>hanges to the DDS Record L</w:t>
      </w:r>
      <w:r w:rsidR="005711B3" w:rsidRPr="002C3909">
        <w:rPr>
          <w:rFonts w:cstheme="minorHAnsi"/>
        </w:rPr>
        <w:t xml:space="preserve">ayout.   We have also added three new fields to the record layout. </w:t>
      </w:r>
    </w:p>
    <w:p w14:paraId="3FC42C31" w14:textId="359CD9FF" w:rsidR="005711B3" w:rsidRPr="002C3909" w:rsidRDefault="005711B3">
      <w:pPr>
        <w:rPr>
          <w:rFonts w:cstheme="minorHAnsi"/>
          <w:bCs/>
        </w:rPr>
      </w:pPr>
    </w:p>
    <w:p w14:paraId="5793C4D4" w14:textId="449A1B77" w:rsidR="00AF6AA5" w:rsidRPr="002C3909" w:rsidRDefault="005711B3" w:rsidP="00AF6AA5">
      <w:pPr>
        <w:rPr>
          <w:rFonts w:cstheme="minorHAnsi"/>
        </w:rPr>
      </w:pPr>
      <w:r w:rsidRPr="002C3909">
        <w:rPr>
          <w:rFonts w:cstheme="minorHAnsi"/>
          <w:bCs/>
        </w:rPr>
        <w:t>One of the new fields is in response to the Department of Corrections</w:t>
      </w:r>
      <w:r w:rsidR="00AF6AA5" w:rsidRPr="002C3909">
        <w:rPr>
          <w:rFonts w:cstheme="minorHAnsi"/>
          <w:bCs/>
        </w:rPr>
        <w:t>’</w:t>
      </w:r>
      <w:r w:rsidRPr="002C3909">
        <w:rPr>
          <w:rFonts w:cstheme="minorHAnsi"/>
          <w:bCs/>
        </w:rPr>
        <w:t xml:space="preserve"> goal to expand educational offerings at Minnesota adult correctional facilities.</w:t>
      </w:r>
      <w:r w:rsidR="00AF6AA5" w:rsidRPr="002C3909">
        <w:rPr>
          <w:rFonts w:cstheme="minorHAnsi"/>
          <w:bCs/>
        </w:rPr>
        <w:t xml:space="preserve">  Beginning with the 2020-2021 aid year, the DDS </w:t>
      </w:r>
      <w:r w:rsidR="00B96432">
        <w:rPr>
          <w:rFonts w:cstheme="minorHAnsi"/>
          <w:bCs/>
        </w:rPr>
        <w:t>Record L</w:t>
      </w:r>
      <w:r w:rsidR="00AF6AA5" w:rsidRPr="002C3909">
        <w:rPr>
          <w:rFonts w:cstheme="minorHAnsi"/>
          <w:bCs/>
        </w:rPr>
        <w:t xml:space="preserve">ayout will require schools to determine if at the time of </w:t>
      </w:r>
      <w:r w:rsidR="00F12226" w:rsidRPr="002C3909">
        <w:rPr>
          <w:rFonts w:cstheme="minorHAnsi"/>
          <w:bCs/>
        </w:rPr>
        <w:t>enrollment,</w:t>
      </w:r>
      <w:r w:rsidR="00AF6AA5" w:rsidRPr="002C3909">
        <w:rPr>
          <w:rFonts w:cstheme="minorHAnsi"/>
          <w:bCs/>
        </w:rPr>
        <w:t xml:space="preserve"> the student will be confined at a Minnesota adult correctional facility.   E</w:t>
      </w:r>
      <w:r w:rsidR="00AF6AA5" w:rsidRPr="002C3909">
        <w:rPr>
          <w:rFonts w:cstheme="minorHAnsi"/>
        </w:rPr>
        <w:t>ach facility has its own education director or principal</w:t>
      </w:r>
      <w:r w:rsidR="00AF6AA5" w:rsidRPr="002C3909">
        <w:rPr>
          <w:rFonts w:cstheme="minorHAnsi"/>
        </w:rPr>
        <w:t xml:space="preserve"> who determines a list of students and </w:t>
      </w:r>
      <w:r w:rsidR="00AF6AA5" w:rsidRPr="002C3909">
        <w:rPr>
          <w:rFonts w:cstheme="minorHAnsi"/>
        </w:rPr>
        <w:t>coordinat</w:t>
      </w:r>
      <w:r w:rsidR="00AF6AA5" w:rsidRPr="002C3909">
        <w:rPr>
          <w:rFonts w:cstheme="minorHAnsi"/>
        </w:rPr>
        <w:t>es directly w</w:t>
      </w:r>
      <w:r w:rsidR="00AF6AA5" w:rsidRPr="002C3909">
        <w:rPr>
          <w:rFonts w:cstheme="minorHAnsi"/>
        </w:rPr>
        <w:t xml:space="preserve">ith the appropriate staff at the partner postsecondary college or university. </w:t>
      </w:r>
      <w:r w:rsidR="00AF6AA5" w:rsidRPr="002C3909">
        <w:rPr>
          <w:rFonts w:cstheme="minorHAnsi"/>
        </w:rPr>
        <w:t xml:space="preserve"> Schools will likely need to coordinate with other staff at their institution in order to populate the new field.  As a reminder, according to </w:t>
      </w:r>
      <w:hyperlink r:id="rId6" w:history="1">
        <w:r w:rsidR="00AF6AA5" w:rsidRPr="002C3909">
          <w:rPr>
            <w:rStyle w:val="Hyperlink"/>
            <w:rFonts w:cstheme="minorHAnsi"/>
          </w:rPr>
          <w:t>136A.121</w:t>
        </w:r>
      </w:hyperlink>
      <w:r w:rsidR="00AF6AA5" w:rsidRPr="002C3909">
        <w:rPr>
          <w:rFonts w:cstheme="minorHAnsi"/>
        </w:rPr>
        <w:t xml:space="preserve"> </w:t>
      </w:r>
      <w:proofErr w:type="spellStart"/>
      <w:r w:rsidR="00AF6AA5" w:rsidRPr="002C3909">
        <w:rPr>
          <w:rFonts w:cstheme="minorHAnsi"/>
        </w:rPr>
        <w:t>Subd</w:t>
      </w:r>
      <w:proofErr w:type="spellEnd"/>
      <w:r w:rsidR="00AF6AA5" w:rsidRPr="002C3909">
        <w:rPr>
          <w:rFonts w:cstheme="minorHAnsi"/>
        </w:rPr>
        <w:t xml:space="preserve">. 6 (1) (c) The recognized cost of attendance for a student who is confined to a Minnesota correctional institution shall consist of the tuition and fees component in paragraph (a), with no allowance for living and miscellaneous expenses. </w:t>
      </w:r>
    </w:p>
    <w:p w14:paraId="5AF2DC85" w14:textId="77777777" w:rsidR="00AF6AA5" w:rsidRPr="002C3909" w:rsidRDefault="00AF6AA5" w:rsidP="00AF6AA5">
      <w:pPr>
        <w:rPr>
          <w:rFonts w:cstheme="minorHAnsi"/>
        </w:rPr>
      </w:pPr>
    </w:p>
    <w:p w14:paraId="57280DD8" w14:textId="24AEC74E" w:rsidR="002C3909" w:rsidRDefault="009D6E2C" w:rsidP="002C3909">
      <w:r w:rsidRPr="002C3909">
        <w:rPr>
          <w:rFonts w:cstheme="minorHAnsi"/>
        </w:rPr>
        <w:t xml:space="preserve">The other two new fields are related to the federal programs that utilize “zero </w:t>
      </w:r>
      <w:r w:rsidR="002C3909" w:rsidRPr="002C3909">
        <w:rPr>
          <w:rFonts w:cstheme="minorHAnsi"/>
        </w:rPr>
        <w:t xml:space="preserve">EFC </w:t>
      </w:r>
      <w:r w:rsidRPr="002C3909">
        <w:rPr>
          <w:rFonts w:cstheme="minorHAnsi"/>
        </w:rPr>
        <w:t>treatment</w:t>
      </w:r>
      <w:r w:rsidR="002C3909" w:rsidRPr="002C3909">
        <w:rPr>
          <w:rFonts w:cstheme="minorHAnsi"/>
        </w:rPr>
        <w:t xml:space="preserve">”, namely, the Iraq and Afghanistan Service Grant and the Children of Fallen Heroes Scholarship.  Please note that the </w:t>
      </w:r>
      <w:r w:rsidR="002C3909" w:rsidRPr="002C3909">
        <w:t xml:space="preserve">“zero EFC treatment” required to package federal student aid for students who meet the criteria for Children of Fallen Heroes and Iraq and Afghanistan Service Grants </w:t>
      </w:r>
      <w:r w:rsidR="00B96432">
        <w:t xml:space="preserve">and have a Pell eligible EFC </w:t>
      </w:r>
      <w:bookmarkStart w:id="0" w:name="_GoBack"/>
      <w:bookmarkEnd w:id="0"/>
      <w:r w:rsidR="002C3909" w:rsidRPr="002C3909">
        <w:t>only appl</w:t>
      </w:r>
      <w:r w:rsidR="0025103C">
        <w:t xml:space="preserve">ies </w:t>
      </w:r>
      <w:r w:rsidR="002C3909" w:rsidRPr="002C3909">
        <w:t xml:space="preserve">to federal student aid.  We do not have this same language in our state statutes.  </w:t>
      </w:r>
    </w:p>
    <w:p w14:paraId="650F07CA" w14:textId="2CEFCD44" w:rsidR="002C3909" w:rsidRDefault="002C3909" w:rsidP="002C3909"/>
    <w:p w14:paraId="06A26BCB" w14:textId="200E062B" w:rsidR="0025103C" w:rsidRPr="0025103C" w:rsidRDefault="0025103C" w:rsidP="002C3909">
      <w:pPr>
        <w:rPr>
          <w:sz w:val="20"/>
          <w:szCs w:val="20"/>
        </w:rPr>
      </w:pPr>
    </w:p>
    <w:p w14:paraId="550F54AB" w14:textId="7B9E9DE7" w:rsidR="0025103C" w:rsidRPr="0025103C" w:rsidRDefault="0025103C" w:rsidP="002C3909">
      <w:pPr>
        <w:rPr>
          <w:i/>
          <w:sz w:val="20"/>
          <w:szCs w:val="20"/>
        </w:rPr>
      </w:pPr>
      <w:r w:rsidRPr="0025103C">
        <w:rPr>
          <w:i/>
          <w:sz w:val="20"/>
          <w:szCs w:val="20"/>
        </w:rPr>
        <w:t>(continued on next page)</w:t>
      </w:r>
    </w:p>
    <w:p w14:paraId="575E57F0" w14:textId="77777777" w:rsidR="0025103C" w:rsidRDefault="0025103C" w:rsidP="002C3909"/>
    <w:p w14:paraId="7C0A22DF" w14:textId="78A593B4" w:rsidR="002C3909" w:rsidRPr="002C3909" w:rsidRDefault="002C3909" w:rsidP="002C3909">
      <w:r w:rsidRPr="002C3909">
        <w:t xml:space="preserve">Minnesota State Grant Program Statute </w:t>
      </w:r>
      <w:hyperlink r:id="rId7" w:history="1">
        <w:r w:rsidRPr="002C3909">
          <w:rPr>
            <w:rStyle w:val="Hyperlink"/>
            <w:color w:val="auto"/>
          </w:rPr>
          <w:t>136A.121</w:t>
        </w:r>
      </w:hyperlink>
      <w:r w:rsidRPr="002C3909">
        <w:t xml:space="preserve"> </w:t>
      </w:r>
      <w:proofErr w:type="spellStart"/>
      <w:r w:rsidRPr="002C3909">
        <w:t>Subd</w:t>
      </w:r>
      <w:proofErr w:type="spellEnd"/>
      <w:r w:rsidRPr="002C3909">
        <w:t>. 5 states that the amount of Pell Grant award for which the student is eligible should be subtracted when determining the State Grant eligibility.  So, for these students, that would be the max</w:t>
      </w:r>
      <w:r w:rsidR="0025103C">
        <w:t>imum</w:t>
      </w:r>
      <w:r w:rsidRPr="002C3909">
        <w:t xml:space="preserve"> Pell Grant amount</w:t>
      </w:r>
      <w:r w:rsidR="0025103C">
        <w:t xml:space="preserve"> for the student’s enrollment level</w:t>
      </w:r>
      <w:r w:rsidRPr="002C3909">
        <w:t xml:space="preserve">. </w:t>
      </w:r>
    </w:p>
    <w:p w14:paraId="2BE8AEE3" w14:textId="77777777" w:rsidR="002C3909" w:rsidRPr="002C3909" w:rsidRDefault="002C3909" w:rsidP="002C3909"/>
    <w:p w14:paraId="02459C84" w14:textId="3B72EB49" w:rsidR="002C3909" w:rsidRPr="002C3909" w:rsidRDefault="002C3909" w:rsidP="002C3909">
      <w:r w:rsidRPr="002C3909">
        <w:t xml:space="preserve">In regard to the EFC, Minnesota State Grant Definitions Statute </w:t>
      </w:r>
      <w:hyperlink r:id="rId8" w:history="1">
        <w:r w:rsidRPr="002C3909">
          <w:rPr>
            <w:rStyle w:val="Hyperlink"/>
            <w:color w:val="auto"/>
          </w:rPr>
          <w:t>136A.101</w:t>
        </w:r>
      </w:hyperlink>
      <w:r w:rsidRPr="002C3909">
        <w:t xml:space="preserve"> </w:t>
      </w:r>
      <w:proofErr w:type="spellStart"/>
      <w:r w:rsidRPr="002C3909">
        <w:t>Subd</w:t>
      </w:r>
      <w:proofErr w:type="spellEnd"/>
      <w:r w:rsidRPr="002C3909">
        <w:t xml:space="preserve">. 5a states that the “Assigned family responsibility” is determined by the federal need analysis.  </w:t>
      </w:r>
      <w:r w:rsidR="0025103C">
        <w:t>F</w:t>
      </w:r>
      <w:r w:rsidRPr="002C3909">
        <w:t>or these students</w:t>
      </w:r>
      <w:r w:rsidR="0025103C">
        <w:t xml:space="preserve"> they receive </w:t>
      </w:r>
      <w:r w:rsidR="0025103C" w:rsidRPr="002C3909">
        <w:rPr>
          <w:rFonts w:cstheme="minorHAnsi"/>
        </w:rPr>
        <w:t xml:space="preserve">“zero EFC </w:t>
      </w:r>
      <w:r w:rsidR="0025103C" w:rsidRPr="002C3909">
        <w:rPr>
          <w:rFonts w:cstheme="minorHAnsi"/>
        </w:rPr>
        <w:t>treatment”</w:t>
      </w:r>
      <w:r w:rsidR="0025103C">
        <w:rPr>
          <w:rFonts w:cstheme="minorHAnsi"/>
        </w:rPr>
        <w:t xml:space="preserve">; however, </w:t>
      </w:r>
      <w:r>
        <w:t xml:space="preserve">the </w:t>
      </w:r>
      <w:r w:rsidRPr="002C3909">
        <w:t xml:space="preserve">student’s </w:t>
      </w:r>
      <w:r>
        <w:t>c</w:t>
      </w:r>
      <w:r w:rsidRPr="002C3909">
        <w:t>alculated EFC</w:t>
      </w:r>
      <w:r>
        <w:t xml:space="preserve"> does not actually change</w:t>
      </w:r>
      <w:r w:rsidRPr="002C3909">
        <w:t xml:space="preserve">.  Therefore, since the federal need analysis has not been changed, when determining State Grant eligibility, you </w:t>
      </w:r>
      <w:r w:rsidR="0025103C">
        <w:t xml:space="preserve">must </w:t>
      </w:r>
      <w:r w:rsidRPr="002C3909">
        <w:t>us</w:t>
      </w:r>
      <w:r w:rsidR="0025103C">
        <w:t>e</w:t>
      </w:r>
      <w:r w:rsidRPr="002C3909">
        <w:t xml:space="preserve"> the </w:t>
      </w:r>
      <w:r w:rsidR="0025103C">
        <w:t>calculated EFC from the Institutional Student Information Record (ISIR)</w:t>
      </w:r>
      <w:r w:rsidRPr="002C3909">
        <w:t xml:space="preserve"> (i.e. the “real” EFC, not </w:t>
      </w:r>
      <w:r w:rsidR="0025103C">
        <w:t>$</w:t>
      </w:r>
      <w:r w:rsidRPr="002C3909">
        <w:t>0).</w:t>
      </w:r>
    </w:p>
    <w:p w14:paraId="6CEFB6BA" w14:textId="77777777" w:rsidR="002C3909" w:rsidRPr="002C3909" w:rsidRDefault="002C3909" w:rsidP="002C3909"/>
    <w:p w14:paraId="3F2CEB03" w14:textId="42B92CA8" w:rsidR="00655965" w:rsidRPr="002C3909" w:rsidRDefault="00476455">
      <w:pPr>
        <w:rPr>
          <w:rFonts w:cstheme="minorHAnsi"/>
        </w:rPr>
      </w:pPr>
      <w:r w:rsidRPr="002C3909">
        <w:rPr>
          <w:rFonts w:cstheme="minorHAnsi"/>
          <w:bCs/>
        </w:rPr>
        <w:t xml:space="preserve">If you have questions or concerns, I encourage you to contact </w:t>
      </w:r>
      <w:proofErr w:type="gramStart"/>
      <w:r w:rsidRPr="002C3909">
        <w:rPr>
          <w:rFonts w:cstheme="minorHAnsi"/>
          <w:bCs/>
        </w:rPr>
        <w:t>me.</w:t>
      </w:r>
      <w:r w:rsidR="00743373" w:rsidRPr="002C3909">
        <w:rPr>
          <w:rFonts w:cstheme="minorHAnsi"/>
        </w:rPr>
        <w:softHyphen/>
      </w:r>
      <w:proofErr w:type="gramEnd"/>
      <w:r w:rsidR="00743373" w:rsidRPr="002C3909">
        <w:rPr>
          <w:rFonts w:cstheme="minorHAnsi"/>
        </w:rPr>
        <w:softHyphen/>
      </w:r>
    </w:p>
    <w:sectPr w:rsidR="00655965" w:rsidRPr="002C3909" w:rsidSect="00743373">
      <w:headerReference w:type="default" r:id="rId9"/>
      <w:footerReference w:type="default" r:id="rId10"/>
      <w:pgSz w:w="12240" w:h="15840"/>
      <w:pgMar w:top="1440" w:right="1440" w:bottom="1440" w:left="1440"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3E1AA" w14:textId="77777777" w:rsidR="00D544B6" w:rsidRDefault="00D544B6" w:rsidP="00284141">
      <w:r>
        <w:separator/>
      </w:r>
    </w:p>
  </w:endnote>
  <w:endnote w:type="continuationSeparator" w:id="0">
    <w:p w14:paraId="1807541D" w14:textId="77777777" w:rsidR="00D544B6" w:rsidRDefault="00D544B6" w:rsidP="0028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17AA5" w14:textId="1F1509CE" w:rsidR="00284141" w:rsidRDefault="0060204C" w:rsidP="00743373">
    <w:pPr>
      <w:pStyle w:val="Footer"/>
      <w:ind w:left="450"/>
    </w:pPr>
    <w:r>
      <w:rPr>
        <w:noProof/>
      </w:rPr>
      <w:drawing>
        <wp:inline distT="0" distB="0" distL="0" distR="0" wp14:anchorId="0525E3E7" wp14:editId="6125923A">
          <wp:extent cx="5260848"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01 copy.png"/>
                  <pic:cNvPicPr/>
                </pic:nvPicPr>
                <pic:blipFill>
                  <a:blip r:embed="rId1">
                    <a:extLst>
                      <a:ext uri="{28A0092B-C50C-407E-A947-70E740481C1C}">
                        <a14:useLocalDpi xmlns:a14="http://schemas.microsoft.com/office/drawing/2010/main" val="0"/>
                      </a:ext>
                    </a:extLst>
                  </a:blip>
                  <a:stretch>
                    <a:fillRect/>
                  </a:stretch>
                </pic:blipFill>
                <pic:spPr>
                  <a:xfrm>
                    <a:off x="0" y="0"/>
                    <a:ext cx="5260848" cy="457200"/>
                  </a:xfrm>
                  <a:prstGeom prst="rect">
                    <a:avLst/>
                  </a:prstGeom>
                </pic:spPr>
              </pic:pic>
            </a:graphicData>
          </a:graphic>
        </wp:inline>
      </w:drawing>
    </w:r>
  </w:p>
  <w:p w14:paraId="22FADE11" w14:textId="7489ED07" w:rsidR="00284141" w:rsidRDefault="002841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DA26C" w14:textId="77777777" w:rsidR="00D544B6" w:rsidRDefault="00D544B6" w:rsidP="00284141">
      <w:r>
        <w:separator/>
      </w:r>
    </w:p>
  </w:footnote>
  <w:footnote w:type="continuationSeparator" w:id="0">
    <w:p w14:paraId="672F756F" w14:textId="77777777" w:rsidR="00D544B6" w:rsidRDefault="00D544B6" w:rsidP="002841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0DED2" w14:textId="77777777" w:rsidR="00284141" w:rsidRDefault="00284141" w:rsidP="00284141">
    <w:pPr>
      <w:pStyle w:val="Header"/>
      <w:ind w:left="-360"/>
    </w:pPr>
    <w:r>
      <w:rPr>
        <w:noProof/>
      </w:rPr>
      <w:drawing>
        <wp:inline distT="0" distB="0" distL="0" distR="0" wp14:anchorId="151AED3D" wp14:editId="450C06E4">
          <wp:extent cx="3017520" cy="36576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3017520" cy="365760"/>
                  </a:xfrm>
                  <a:prstGeom prst="rect">
                    <a:avLst/>
                  </a:prstGeom>
                </pic:spPr>
              </pic:pic>
            </a:graphicData>
          </a:graphic>
        </wp:inline>
      </w:drawing>
    </w:r>
  </w:p>
  <w:p w14:paraId="09E10625" w14:textId="77777777" w:rsidR="00284141" w:rsidRDefault="002841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141"/>
    <w:rsid w:val="00005278"/>
    <w:rsid w:val="00016933"/>
    <w:rsid w:val="000C3647"/>
    <w:rsid w:val="001B5DEE"/>
    <w:rsid w:val="0025103C"/>
    <w:rsid w:val="00284141"/>
    <w:rsid w:val="002C3909"/>
    <w:rsid w:val="0039209A"/>
    <w:rsid w:val="00441D84"/>
    <w:rsid w:val="00476455"/>
    <w:rsid w:val="004A5505"/>
    <w:rsid w:val="00536AB3"/>
    <w:rsid w:val="005711B3"/>
    <w:rsid w:val="0060204C"/>
    <w:rsid w:val="00606845"/>
    <w:rsid w:val="00636B3D"/>
    <w:rsid w:val="00717A6E"/>
    <w:rsid w:val="00743373"/>
    <w:rsid w:val="007A70C4"/>
    <w:rsid w:val="007B0EC9"/>
    <w:rsid w:val="007B4F7F"/>
    <w:rsid w:val="007D32F4"/>
    <w:rsid w:val="008134A2"/>
    <w:rsid w:val="008D0751"/>
    <w:rsid w:val="009253EF"/>
    <w:rsid w:val="009D6E2C"/>
    <w:rsid w:val="00AF6AA5"/>
    <w:rsid w:val="00B96432"/>
    <w:rsid w:val="00CB2121"/>
    <w:rsid w:val="00CB4ECA"/>
    <w:rsid w:val="00D11B08"/>
    <w:rsid w:val="00D544B6"/>
    <w:rsid w:val="00EC4DC4"/>
    <w:rsid w:val="00F12226"/>
    <w:rsid w:val="00FF3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A53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141"/>
    <w:pPr>
      <w:tabs>
        <w:tab w:val="center" w:pos="4680"/>
        <w:tab w:val="right" w:pos="9360"/>
      </w:tabs>
    </w:pPr>
  </w:style>
  <w:style w:type="character" w:customStyle="1" w:styleId="HeaderChar">
    <w:name w:val="Header Char"/>
    <w:basedOn w:val="DefaultParagraphFont"/>
    <w:link w:val="Header"/>
    <w:uiPriority w:val="99"/>
    <w:rsid w:val="00284141"/>
  </w:style>
  <w:style w:type="paragraph" w:styleId="Footer">
    <w:name w:val="footer"/>
    <w:basedOn w:val="Normal"/>
    <w:link w:val="FooterChar"/>
    <w:uiPriority w:val="99"/>
    <w:unhideWhenUsed/>
    <w:rsid w:val="00284141"/>
    <w:pPr>
      <w:tabs>
        <w:tab w:val="center" w:pos="4680"/>
        <w:tab w:val="right" w:pos="9360"/>
      </w:tabs>
    </w:pPr>
  </w:style>
  <w:style w:type="character" w:customStyle="1" w:styleId="FooterChar">
    <w:name w:val="Footer Char"/>
    <w:basedOn w:val="DefaultParagraphFont"/>
    <w:link w:val="Footer"/>
    <w:uiPriority w:val="99"/>
    <w:rsid w:val="00284141"/>
  </w:style>
  <w:style w:type="character" w:styleId="Hyperlink">
    <w:name w:val="Hyperlink"/>
    <w:basedOn w:val="DefaultParagraphFont"/>
    <w:uiPriority w:val="99"/>
    <w:unhideWhenUsed/>
    <w:rsid w:val="00F122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561927">
      <w:bodyDiv w:val="1"/>
      <w:marLeft w:val="0"/>
      <w:marRight w:val="0"/>
      <w:marTop w:val="0"/>
      <w:marBottom w:val="0"/>
      <w:divBdr>
        <w:top w:val="none" w:sz="0" w:space="0" w:color="auto"/>
        <w:left w:val="none" w:sz="0" w:space="0" w:color="auto"/>
        <w:bottom w:val="none" w:sz="0" w:space="0" w:color="auto"/>
        <w:right w:val="none" w:sz="0" w:space="0" w:color="auto"/>
      </w:divBdr>
    </w:div>
    <w:div w:id="1491601009">
      <w:bodyDiv w:val="1"/>
      <w:marLeft w:val="0"/>
      <w:marRight w:val="0"/>
      <w:marTop w:val="0"/>
      <w:marBottom w:val="0"/>
      <w:divBdr>
        <w:top w:val="none" w:sz="0" w:space="0" w:color="auto"/>
        <w:left w:val="none" w:sz="0" w:space="0" w:color="auto"/>
        <w:bottom w:val="none" w:sz="0" w:space="0" w:color="auto"/>
        <w:right w:val="none" w:sz="0" w:space="0" w:color="auto"/>
      </w:divBdr>
    </w:div>
    <w:div w:id="16228048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cite/136A.101" TargetMode="External"/><Relationship Id="rId3" Type="http://schemas.openxmlformats.org/officeDocument/2006/relationships/webSettings" Target="webSettings.xml"/><Relationship Id="rId7" Type="http://schemas.openxmlformats.org/officeDocument/2006/relationships/hyperlink" Target="https://www.revisor.mn.gov/statutes/cite/136A.12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visor.mn.gov/statutes/cite/136A.12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Lundberg</dc:creator>
  <cp:keywords/>
  <dc:description/>
  <cp:lastModifiedBy>Flores, Meghan (OHE)</cp:lastModifiedBy>
  <cp:revision>9</cp:revision>
  <cp:lastPrinted>2017-11-09T13:24:00Z</cp:lastPrinted>
  <dcterms:created xsi:type="dcterms:W3CDTF">2020-02-06T15:27:00Z</dcterms:created>
  <dcterms:modified xsi:type="dcterms:W3CDTF">2020-02-06T19:32:00Z</dcterms:modified>
</cp:coreProperties>
</file>