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524CBD" w14:textId="2C978902" w:rsidR="00C420B2" w:rsidRPr="00C420B2" w:rsidRDefault="00C420B2" w:rsidP="00C420B2">
      <w:pPr>
        <w:pStyle w:val="Heading1"/>
        <w:rPr>
          <w:b/>
        </w:rPr>
      </w:pPr>
      <w:r w:rsidRPr="00CA6ABE">
        <w:rPr>
          <w:sz w:val="24"/>
        </w:rPr>
        <w:t>Minnesota Dual Training Grant</w:t>
      </w:r>
      <w:r w:rsidRPr="00C420B2">
        <w:br/>
      </w:r>
      <w:r w:rsidRPr="00CA6ABE">
        <w:rPr>
          <w:sz w:val="28"/>
        </w:rPr>
        <w:t>Application Document A</w:t>
      </w:r>
      <w:r w:rsidRPr="00CA6ABE">
        <w:rPr>
          <w:sz w:val="28"/>
        </w:rPr>
        <w:br/>
      </w:r>
      <w:r w:rsidRPr="00CA6ABE">
        <w:rPr>
          <w:b/>
          <w:sz w:val="28"/>
        </w:rPr>
        <w:t>Dual-Training Program Outline</w:t>
      </w:r>
    </w:p>
    <w:p w14:paraId="6D6E04CC" w14:textId="00CD5691" w:rsidR="00EB1B8A" w:rsidRDefault="0015248A" w:rsidP="000C484B">
      <w:pPr>
        <w:pStyle w:val="BodyText"/>
      </w:pPr>
      <w:r>
        <w:t>Applicant Name (Employer or Organization):</w:t>
      </w:r>
    </w:p>
    <w:p w14:paraId="0CC8CC9C" w14:textId="08E79D27" w:rsidR="00EB1B8A" w:rsidRDefault="0015248A" w:rsidP="000C484B">
      <w:pPr>
        <w:pStyle w:val="BodyText"/>
      </w:pPr>
      <w:r>
        <w:t>Total Grant Request Amount:</w:t>
      </w:r>
    </w:p>
    <w:p w14:paraId="43301E47" w14:textId="1D06110C" w:rsidR="0015248A" w:rsidRDefault="0015248A" w:rsidP="000C484B">
      <w:pPr>
        <w:pStyle w:val="BodyText"/>
      </w:pPr>
      <w:r>
        <w:t>Total Number of Dual Trainees:</w:t>
      </w:r>
    </w:p>
    <w:p w14:paraId="4774AA2A" w14:textId="47402ABD" w:rsidR="0015248A" w:rsidRPr="00C420B2" w:rsidRDefault="00EB1B8A" w:rsidP="00C420B2">
      <w:pPr>
        <w:pStyle w:val="Heading2"/>
      </w:pPr>
      <w:r w:rsidRPr="00C420B2">
        <w:t>Introductory</w:t>
      </w:r>
      <w:r w:rsidR="00DC70F4">
        <w:t xml:space="preserve"> paragraph about the applicant</w:t>
      </w:r>
      <w:r w:rsidR="007A41BA">
        <w:t>:</w:t>
      </w:r>
      <w:bookmarkStart w:id="0" w:name="_GoBack"/>
      <w:bookmarkEnd w:id="0"/>
    </w:p>
    <w:p w14:paraId="6D96C321" w14:textId="551EF1FC" w:rsidR="0015248A" w:rsidRPr="000C484B" w:rsidRDefault="0015248A" w:rsidP="000C484B">
      <w:pPr>
        <w:pStyle w:val="BodyText"/>
        <w:jc w:val="center"/>
        <w:rPr>
          <w:rFonts w:asciiTheme="minorHAnsi" w:hAnsiTheme="minorHAnsi"/>
          <w:b/>
        </w:rPr>
      </w:pPr>
      <w:r w:rsidRPr="000C484B">
        <w:rPr>
          <w:b/>
          <w:highlight w:val="yellow"/>
        </w:rPr>
        <w:t>Duplicate Below Section for EACH Occupation</w:t>
      </w:r>
    </w:p>
    <w:p w14:paraId="096D1E78" w14:textId="63F5F3CC" w:rsidR="003318B3" w:rsidRPr="00772CD0" w:rsidRDefault="003318B3" w:rsidP="000C484B">
      <w:pPr>
        <w:pStyle w:val="BodyText"/>
        <w:rPr>
          <w:b/>
        </w:rPr>
      </w:pPr>
      <w:r w:rsidRPr="00772CD0">
        <w:t>[Industry]: [Occupation]</w:t>
      </w:r>
    </w:p>
    <w:p w14:paraId="146894B1" w14:textId="4FA5BE82" w:rsidR="0015248A" w:rsidRPr="00772CD0" w:rsidRDefault="006042E8" w:rsidP="00C420B2">
      <w:pPr>
        <w:pStyle w:val="ListBullet2"/>
      </w:pPr>
      <w:r>
        <w:t>[</w:t>
      </w:r>
      <w:r w:rsidR="0015248A" w:rsidRPr="00772CD0">
        <w:t>Training Provider]</w:t>
      </w:r>
    </w:p>
    <w:p w14:paraId="6A785FB3" w14:textId="1B59AA1C" w:rsidR="000B56D3" w:rsidRDefault="000B56D3" w:rsidP="00C420B2">
      <w:pPr>
        <w:pStyle w:val="ListBullet3"/>
      </w:pPr>
      <w:r w:rsidRPr="00772CD0">
        <w:t>[</w:t>
      </w:r>
      <w:r w:rsidR="007A41BA">
        <w:t xml:space="preserve">Title of </w:t>
      </w:r>
      <w:r w:rsidRPr="00772CD0">
        <w:t>Degree, Certificate, or Credential]</w:t>
      </w:r>
    </w:p>
    <w:p w14:paraId="59DFA88C" w14:textId="1B693F88" w:rsidR="007A41BA" w:rsidRPr="00772CD0" w:rsidRDefault="007A41BA" w:rsidP="007A41BA">
      <w:pPr>
        <w:pStyle w:val="ListBullet3"/>
        <w:ind w:left="1440"/>
      </w:pPr>
      <w:r>
        <w:t>[Online Link to Degree, Certificate, or Credential]</w:t>
      </w:r>
    </w:p>
    <w:p w14:paraId="26881C3B" w14:textId="686EA3C3" w:rsidR="00EB1B8A" w:rsidRPr="00772CD0" w:rsidRDefault="006042E8" w:rsidP="00C420B2">
      <w:pPr>
        <w:pStyle w:val="ListBullet2"/>
      </w:pPr>
      <w:r>
        <w:t>[</w:t>
      </w:r>
      <w:r w:rsidR="00EB1B8A" w:rsidRPr="00772CD0">
        <w:t>Training Provider]</w:t>
      </w:r>
    </w:p>
    <w:p w14:paraId="25F6D528" w14:textId="4A9A9609" w:rsidR="00EB1B8A" w:rsidRDefault="00EB1B8A" w:rsidP="00C420B2">
      <w:pPr>
        <w:pStyle w:val="ListBullet3"/>
      </w:pPr>
      <w:r w:rsidRPr="00772CD0">
        <w:t>[</w:t>
      </w:r>
      <w:r w:rsidR="007A41BA">
        <w:t xml:space="preserve">Title of </w:t>
      </w:r>
      <w:r w:rsidRPr="00772CD0">
        <w:t>Degree, Certificate, or Credential]</w:t>
      </w:r>
    </w:p>
    <w:p w14:paraId="277AC497" w14:textId="3993F8B6" w:rsidR="007A41BA" w:rsidRPr="00772CD0" w:rsidRDefault="007A41BA" w:rsidP="007A41BA">
      <w:pPr>
        <w:pStyle w:val="ListBullet3"/>
        <w:ind w:left="1440"/>
      </w:pPr>
      <w:r>
        <w:t>[Online Link to Degree, Certificate, or Credential]</w:t>
      </w:r>
    </w:p>
    <w:p w14:paraId="416C7AFC" w14:textId="719DD791" w:rsidR="00020EF6" w:rsidRPr="000C484B" w:rsidRDefault="00593CF0" w:rsidP="00D529CC">
      <w:pPr>
        <w:pStyle w:val="Heading2"/>
        <w:rPr>
          <w:rStyle w:val="BodyTextChar"/>
          <w:b w:val="0"/>
        </w:rPr>
      </w:pPr>
      <w:r w:rsidRPr="000C484B">
        <w:t>Criterion 1:</w:t>
      </w:r>
      <w:r w:rsidRPr="00593CF0">
        <w:rPr>
          <w:rStyle w:val="BodyText2Char"/>
        </w:rPr>
        <w:t xml:space="preserve"> </w:t>
      </w:r>
      <w:r w:rsidR="00984A5D" w:rsidRPr="000C484B">
        <w:rPr>
          <w:rStyle w:val="BodyTextChar"/>
          <w:b w:val="0"/>
        </w:rPr>
        <w:t>Describe how related instruction supports the occupation and aligns with Minnesota Dual-Training</w:t>
      </w:r>
      <w:r w:rsidR="00A8615F" w:rsidRPr="000C484B">
        <w:rPr>
          <w:rStyle w:val="BodyTextChar"/>
          <w:b w:val="0"/>
        </w:rPr>
        <w:t xml:space="preserve"> Pipeline dual-training c</w:t>
      </w:r>
      <w:r w:rsidR="00984A5D" w:rsidRPr="000C484B">
        <w:rPr>
          <w:rStyle w:val="BodyTextChar"/>
          <w:b w:val="0"/>
        </w:rPr>
        <w:t>ompetencies</w:t>
      </w:r>
      <w:r w:rsidR="00D529CC" w:rsidRPr="000C484B">
        <w:rPr>
          <w:rStyle w:val="BodyTextChar"/>
          <w:b w:val="0"/>
        </w:rPr>
        <w:t xml:space="preserve"> </w:t>
      </w:r>
      <w:r w:rsidRPr="000C484B">
        <w:rPr>
          <w:rStyle w:val="BodyTextChar"/>
          <w:b w:val="0"/>
        </w:rPr>
        <w:t>(</w:t>
      </w:r>
      <w:r w:rsidR="00984A5D" w:rsidRPr="000C484B">
        <w:rPr>
          <w:rStyle w:val="BodyTextChar"/>
          <w:b w:val="0"/>
        </w:rPr>
        <w:t>20/50 Points</w:t>
      </w:r>
      <w:r w:rsidR="00D529CC" w:rsidRPr="000C484B">
        <w:rPr>
          <w:rStyle w:val="BodyTextChar"/>
          <w:b w:val="0"/>
        </w:rPr>
        <w:t>)</w:t>
      </w:r>
      <w:r w:rsidRPr="000C484B">
        <w:rPr>
          <w:rStyle w:val="BodyTextChar"/>
          <w:b w:val="0"/>
        </w:rPr>
        <w:t>.</w:t>
      </w:r>
    </w:p>
    <w:p w14:paraId="1B1F7126" w14:textId="3D37BF3E" w:rsidR="00C8317B" w:rsidRPr="00C420B2" w:rsidRDefault="00763729" w:rsidP="00C420B2">
      <w:pPr>
        <w:pStyle w:val="Caption"/>
      </w:pPr>
      <w:r w:rsidRPr="00984A5D">
        <w:rPr>
          <w:highlight w:val="yellow"/>
        </w:rPr>
        <w:t xml:space="preserve">Directions (delete before submitting): </w:t>
      </w:r>
      <w:r w:rsidR="00020EF6" w:rsidRPr="00984A5D">
        <w:rPr>
          <w:highlight w:val="yellow"/>
        </w:rPr>
        <w:t xml:space="preserve">Review the </w:t>
      </w:r>
      <w:r w:rsidR="00984A5D" w:rsidRPr="00984A5D">
        <w:rPr>
          <w:highlight w:val="yellow"/>
        </w:rPr>
        <w:t xml:space="preserve">corresponding occupational competency model pyramid </w:t>
      </w:r>
      <w:hyperlink r:id="rId11" w:tooltip="dli.mn.gov/pipeline" w:history="1">
        <w:r w:rsidR="00984A5D" w:rsidRPr="00984A5D">
          <w:rPr>
            <w:rStyle w:val="Hyperlink"/>
            <w:highlight w:val="yellow"/>
          </w:rPr>
          <w:t>http://www.dli.mn.gov/pipeline</w:t>
        </w:r>
      </w:hyperlink>
      <w:r w:rsidR="00816F53" w:rsidRPr="00984A5D">
        <w:rPr>
          <w:highlight w:val="yellow"/>
        </w:rPr>
        <w:t>.</w:t>
      </w:r>
      <w:r w:rsidR="00984A5D" w:rsidRPr="00984A5D">
        <w:rPr>
          <w:highlight w:val="yellow"/>
        </w:rPr>
        <w:t xml:space="preserve"> </w:t>
      </w:r>
      <w:r w:rsidR="00816F53" w:rsidRPr="00984A5D">
        <w:rPr>
          <w:highlight w:val="yellow"/>
        </w:rPr>
        <w:t xml:space="preserve">Provide an overview of the competencies in which you expect your current or new employees to become proficient through related instruction. </w:t>
      </w:r>
      <w:r w:rsidR="00FE0872" w:rsidRPr="00984A5D">
        <w:rPr>
          <w:highlight w:val="yellow"/>
        </w:rPr>
        <w:t>The</w:t>
      </w:r>
      <w:r w:rsidR="00816F53" w:rsidRPr="00984A5D">
        <w:rPr>
          <w:highlight w:val="yellow"/>
        </w:rPr>
        <w:t xml:space="preserve"> </w:t>
      </w:r>
      <w:r w:rsidR="00847B49" w:rsidRPr="00984A5D">
        <w:rPr>
          <w:highlight w:val="yellow"/>
        </w:rPr>
        <w:t>Industry-Sector Technical</w:t>
      </w:r>
      <w:r w:rsidR="00816F53" w:rsidRPr="00984A5D">
        <w:rPr>
          <w:highlight w:val="yellow"/>
        </w:rPr>
        <w:t xml:space="preserve"> and </w:t>
      </w:r>
      <w:r w:rsidR="00847B49" w:rsidRPr="00984A5D">
        <w:rPr>
          <w:highlight w:val="yellow"/>
        </w:rPr>
        <w:t>Industry-Wide Technical</w:t>
      </w:r>
      <w:r w:rsidR="00816F53" w:rsidRPr="00984A5D">
        <w:rPr>
          <w:highlight w:val="yellow"/>
        </w:rPr>
        <w:t xml:space="preserve"> </w:t>
      </w:r>
      <w:r w:rsidR="00847B49" w:rsidRPr="00984A5D">
        <w:rPr>
          <w:highlight w:val="yellow"/>
        </w:rPr>
        <w:t>sections</w:t>
      </w:r>
      <w:r w:rsidR="00816F53" w:rsidRPr="00984A5D">
        <w:rPr>
          <w:highlight w:val="yellow"/>
        </w:rPr>
        <w:t xml:space="preserve"> of the pyramid</w:t>
      </w:r>
      <w:r w:rsidR="00FE0872" w:rsidRPr="00984A5D">
        <w:rPr>
          <w:highlight w:val="yellow"/>
        </w:rPr>
        <w:t xml:space="preserve"> typically list these competencies</w:t>
      </w:r>
      <w:r w:rsidR="00816F53" w:rsidRPr="00984A5D">
        <w:rPr>
          <w:highlight w:val="yellow"/>
        </w:rPr>
        <w:t>.</w:t>
      </w:r>
      <w:r w:rsidR="008F3825" w:rsidRPr="00C420B2">
        <w:tab/>
      </w:r>
    </w:p>
    <w:p w14:paraId="792CCE03" w14:textId="43960C3C" w:rsidR="00405455" w:rsidRPr="000C484B" w:rsidRDefault="00593CF0" w:rsidP="00D529CC">
      <w:pPr>
        <w:pStyle w:val="Heading2"/>
        <w:rPr>
          <w:rStyle w:val="BodyTextChar"/>
          <w:b w:val="0"/>
        </w:rPr>
      </w:pPr>
      <w:r w:rsidRPr="000C484B">
        <w:t>Criterion 1</w:t>
      </w:r>
      <w:r w:rsidR="007A41BA">
        <w:t xml:space="preserve"> (cont.)</w:t>
      </w:r>
      <w:r w:rsidRPr="000C484B">
        <w:t>:</w:t>
      </w:r>
      <w:r>
        <w:rPr>
          <w:rStyle w:val="BodyText2Char"/>
        </w:rPr>
        <w:t xml:space="preserve"> </w:t>
      </w:r>
      <w:r w:rsidR="00984A5D" w:rsidRPr="000C484B">
        <w:rPr>
          <w:rStyle w:val="BodyTextChar"/>
          <w:b w:val="0"/>
        </w:rPr>
        <w:t>Describe how on-the-job training supports the occupation and aligns with Minnesota Dual-Training</w:t>
      </w:r>
      <w:r w:rsidR="00A8615F" w:rsidRPr="000C484B">
        <w:rPr>
          <w:rStyle w:val="BodyTextChar"/>
          <w:b w:val="0"/>
        </w:rPr>
        <w:t xml:space="preserve"> Pipeline dual-training competencies </w:t>
      </w:r>
      <w:r w:rsidRPr="000C484B">
        <w:rPr>
          <w:rStyle w:val="BodyTextChar"/>
          <w:b w:val="0"/>
        </w:rPr>
        <w:t>(</w:t>
      </w:r>
      <w:r w:rsidR="00A8615F" w:rsidRPr="000C484B">
        <w:rPr>
          <w:rStyle w:val="BodyTextChar"/>
          <w:b w:val="0"/>
        </w:rPr>
        <w:t>20/50 Points)</w:t>
      </w:r>
      <w:r w:rsidRPr="000C484B">
        <w:rPr>
          <w:rStyle w:val="BodyTextChar"/>
          <w:b w:val="0"/>
        </w:rPr>
        <w:t>.</w:t>
      </w:r>
    </w:p>
    <w:p w14:paraId="13F9D205" w14:textId="6C256A9E" w:rsidR="00404903" w:rsidRPr="00E83D33" w:rsidRDefault="00763729" w:rsidP="00C420B2">
      <w:pPr>
        <w:pStyle w:val="Caption"/>
      </w:pPr>
      <w:r w:rsidRPr="00772CD0">
        <w:rPr>
          <w:highlight w:val="yellow"/>
        </w:rPr>
        <w:t xml:space="preserve">Directions (delete before submitting): </w:t>
      </w:r>
      <w:r w:rsidR="00A8615F" w:rsidRPr="00984A5D">
        <w:rPr>
          <w:highlight w:val="yellow"/>
        </w:rPr>
        <w:t xml:space="preserve">Review the corresponding occupational competency model pyramid </w:t>
      </w:r>
      <w:hyperlink r:id="rId12" w:history="1">
        <w:r w:rsidR="00A8615F" w:rsidRPr="00984A5D">
          <w:rPr>
            <w:rStyle w:val="Hyperlink"/>
            <w:highlight w:val="yellow"/>
          </w:rPr>
          <w:t>http://www.dli.mn.gov/pipeline</w:t>
        </w:r>
      </w:hyperlink>
      <w:r w:rsidR="00A8615F" w:rsidRPr="00984A5D">
        <w:rPr>
          <w:highlight w:val="yellow"/>
        </w:rPr>
        <w:t xml:space="preserve">. </w:t>
      </w:r>
      <w:r w:rsidR="00405455" w:rsidRPr="00772CD0">
        <w:rPr>
          <w:highlight w:val="yellow"/>
        </w:rPr>
        <w:t xml:space="preserve">Provide an overview of the competencies in which you expect your current or new employees to become proficient through </w:t>
      </w:r>
      <w:r w:rsidR="00356D90" w:rsidRPr="00772CD0">
        <w:rPr>
          <w:highlight w:val="yellow"/>
        </w:rPr>
        <w:t>on-the-job training</w:t>
      </w:r>
      <w:r w:rsidR="00405455" w:rsidRPr="00772CD0">
        <w:rPr>
          <w:highlight w:val="yellow"/>
        </w:rPr>
        <w:t xml:space="preserve">. </w:t>
      </w:r>
      <w:r w:rsidR="00FE0872" w:rsidRPr="00772CD0">
        <w:rPr>
          <w:highlight w:val="yellow"/>
        </w:rPr>
        <w:t xml:space="preserve">The </w:t>
      </w:r>
      <w:r w:rsidR="00847B49" w:rsidRPr="00772CD0">
        <w:rPr>
          <w:highlight w:val="yellow"/>
        </w:rPr>
        <w:t>Occupation-Specific</w:t>
      </w:r>
      <w:r w:rsidR="00FE0872" w:rsidRPr="00772CD0">
        <w:rPr>
          <w:highlight w:val="yellow"/>
        </w:rPr>
        <w:t xml:space="preserve"> </w:t>
      </w:r>
      <w:r w:rsidR="00847B49" w:rsidRPr="00772CD0">
        <w:rPr>
          <w:highlight w:val="yellow"/>
        </w:rPr>
        <w:t>section</w:t>
      </w:r>
      <w:r w:rsidR="00FE0872" w:rsidRPr="00772CD0">
        <w:rPr>
          <w:highlight w:val="yellow"/>
        </w:rPr>
        <w:t xml:space="preserve"> of the pyramid typically list these competencies.</w:t>
      </w:r>
    </w:p>
    <w:p w14:paraId="12637BA6" w14:textId="2F9B6C6A" w:rsidR="00405455" w:rsidRPr="00E83D33" w:rsidRDefault="00C2123B" w:rsidP="000C484B">
      <w:pPr>
        <w:pStyle w:val="BodyText"/>
      </w:pPr>
      <w:r>
        <w:t>Provide a sample of the o</w:t>
      </w:r>
      <w:r w:rsidR="00A8615F">
        <w:t>n</w:t>
      </w:r>
      <w:r>
        <w:t>-the-job training p</w:t>
      </w:r>
      <w:r w:rsidR="00A8615F">
        <w:t>lan</w:t>
      </w:r>
      <w:r w:rsidR="00593CF0">
        <w:t>.</w:t>
      </w:r>
    </w:p>
    <w:p w14:paraId="2938FBDC" w14:textId="78986ED4" w:rsidR="001367B0" w:rsidRPr="00C420B2" w:rsidRDefault="00763729" w:rsidP="00C420B2">
      <w:pPr>
        <w:pStyle w:val="Caption"/>
        <w:rPr>
          <w:b/>
        </w:rPr>
      </w:pPr>
      <w:r w:rsidRPr="00772CD0">
        <w:rPr>
          <w:highlight w:val="yellow"/>
        </w:rPr>
        <w:t>Direct</w:t>
      </w:r>
      <w:r w:rsidR="00847B49" w:rsidRPr="00772CD0">
        <w:rPr>
          <w:highlight w:val="yellow"/>
        </w:rPr>
        <w:t xml:space="preserve">ions (delete before submitting): </w:t>
      </w:r>
      <w:r w:rsidR="00A8615F">
        <w:rPr>
          <w:highlight w:val="yellow"/>
        </w:rPr>
        <w:t>Include</w:t>
      </w:r>
      <w:r w:rsidR="00847B49" w:rsidRPr="00772CD0">
        <w:rPr>
          <w:highlight w:val="yellow"/>
        </w:rPr>
        <w:t xml:space="preserve"> a </w:t>
      </w:r>
      <w:r w:rsidRPr="00772CD0">
        <w:rPr>
          <w:highlight w:val="yellow"/>
        </w:rPr>
        <w:t>table, chart, or graph</w:t>
      </w:r>
      <w:r w:rsidR="00A8615F">
        <w:rPr>
          <w:highlight w:val="yellow"/>
        </w:rPr>
        <w:t xml:space="preserve"> to</w:t>
      </w:r>
      <w:r w:rsidR="00847B49" w:rsidRPr="00772CD0">
        <w:rPr>
          <w:highlight w:val="yellow"/>
        </w:rPr>
        <w:t xml:space="preserve"> illustrate </w:t>
      </w:r>
      <w:r w:rsidR="00A8615F">
        <w:rPr>
          <w:highlight w:val="yellow"/>
        </w:rPr>
        <w:t xml:space="preserve">the </w:t>
      </w:r>
      <w:r w:rsidR="00847B49" w:rsidRPr="00772CD0">
        <w:rPr>
          <w:highlight w:val="yellow"/>
        </w:rPr>
        <w:t>on-the-job training</w:t>
      </w:r>
      <w:r w:rsidR="00A8615F">
        <w:rPr>
          <w:highlight w:val="yellow"/>
        </w:rPr>
        <w:t xml:space="preserve"> plan</w:t>
      </w:r>
      <w:r w:rsidR="00092BEB">
        <w:rPr>
          <w:highlight w:val="yellow"/>
        </w:rPr>
        <w:t xml:space="preserve"> (consider using the below format)</w:t>
      </w:r>
      <w:r w:rsidRPr="00772CD0">
        <w:rPr>
          <w:highlight w:val="yellow"/>
        </w:rPr>
        <w:t>.</w:t>
      </w:r>
      <w:r w:rsidRPr="00772CD0">
        <w:rPr>
          <w:b/>
          <w:highlight w:val="yellow"/>
        </w:rPr>
        <w:t xml:space="preserve"> </w:t>
      </w:r>
      <w:r w:rsidR="00092BEB">
        <w:rPr>
          <w:highlight w:val="yellow"/>
        </w:rPr>
        <w:t>Must include at least one of the five common types of effective on-the-job t</w:t>
      </w:r>
      <w:r w:rsidR="003E24E9" w:rsidRPr="00772CD0">
        <w:rPr>
          <w:highlight w:val="yellow"/>
        </w:rPr>
        <w:t>raining</w:t>
      </w:r>
      <w:r w:rsidRPr="00772CD0">
        <w:rPr>
          <w:highlight w:val="yellow"/>
        </w:rPr>
        <w:t xml:space="preserve"> </w:t>
      </w:r>
      <w:r w:rsidR="007E7DCD" w:rsidRPr="0080109C">
        <w:rPr>
          <w:rStyle w:val="Hyperlink"/>
          <w:highlight w:val="yellow"/>
        </w:rPr>
        <w:t>(</w:t>
      </w:r>
      <w:hyperlink r:id="rId13" w:tooltip="Minnesota Department of Labor and Industry website" w:history="1">
        <w:r w:rsidR="00356D90" w:rsidRPr="0080109C">
          <w:rPr>
            <w:rStyle w:val="Hyperlink"/>
            <w:highlight w:val="yellow"/>
          </w:rPr>
          <w:t>http://www.dli.mn.gov/business/workforce/guidance-effective-job-training</w:t>
        </w:r>
      </w:hyperlink>
      <w:r w:rsidR="007E7DCD" w:rsidRPr="00772CD0">
        <w:rPr>
          <w:highlight w:val="yellow"/>
        </w:rPr>
        <w:t>)</w:t>
      </w:r>
      <w:r w:rsidR="00092BEB">
        <w:t>.</w:t>
      </w:r>
    </w:p>
    <w:p w14:paraId="5322EA87" w14:textId="5E204662" w:rsidR="001367B0" w:rsidRPr="00FD75A2" w:rsidRDefault="007E7DCD" w:rsidP="00FD75A2">
      <w:pPr>
        <w:pStyle w:val="Heading3"/>
      </w:pPr>
      <w:r w:rsidRPr="00FD75A2">
        <w:rPr>
          <w:highlight w:val="yellow"/>
        </w:rPr>
        <w:lastRenderedPageBreak/>
        <w:t>EXAMPLE</w:t>
      </w:r>
    </w:p>
    <w:tbl>
      <w:tblPr>
        <w:tblStyle w:val="TableGrid"/>
        <w:tblW w:w="5000" w:type="pct"/>
        <w:tblLook w:val="04A0" w:firstRow="1" w:lastRow="0" w:firstColumn="1" w:lastColumn="0" w:noHBand="0" w:noVBand="1"/>
        <w:tblCaption w:val="Example of On-The-Job Training Set-Up"/>
        <w:tblDescription w:val="The table provides an example of the information to inclue for on-the-job training by listing occupation, mode, competencies, and estimated number of hours."/>
      </w:tblPr>
      <w:tblGrid>
        <w:gridCol w:w="2426"/>
        <w:gridCol w:w="2081"/>
        <w:gridCol w:w="2328"/>
        <w:gridCol w:w="2515"/>
      </w:tblGrid>
      <w:tr w:rsidR="001367B0" w:rsidRPr="00C4212B" w14:paraId="63D10287" w14:textId="77777777" w:rsidTr="00FD75A2">
        <w:trPr>
          <w:tblHeader/>
        </w:trPr>
        <w:tc>
          <w:tcPr>
            <w:tcW w:w="1297" w:type="pct"/>
          </w:tcPr>
          <w:p w14:paraId="705499D2" w14:textId="77ED5EAB" w:rsidR="001367B0" w:rsidRPr="007E7DCD" w:rsidRDefault="006A6AD2" w:rsidP="00405455">
            <w:pPr>
              <w:tabs>
                <w:tab w:val="left" w:pos="8532"/>
              </w:tabs>
              <w:rPr>
                <w:rFonts w:asciiTheme="minorHAnsi" w:hAnsiTheme="minorHAnsi"/>
                <w:b/>
              </w:rPr>
            </w:pPr>
            <w:r w:rsidRPr="00C4212B">
              <w:rPr>
                <w:rFonts w:asciiTheme="minorHAnsi" w:hAnsiTheme="minorHAnsi"/>
                <w:b/>
              </w:rPr>
              <w:t>Occupation</w:t>
            </w:r>
          </w:p>
        </w:tc>
        <w:tc>
          <w:tcPr>
            <w:tcW w:w="1113" w:type="pct"/>
          </w:tcPr>
          <w:p w14:paraId="7D1B7D89" w14:textId="33CDAE25" w:rsidR="001367B0" w:rsidRPr="00C4212B" w:rsidRDefault="007E7DCD" w:rsidP="007E7DCD">
            <w:pPr>
              <w:tabs>
                <w:tab w:val="left" w:pos="8532"/>
              </w:tabs>
              <w:rPr>
                <w:rFonts w:asciiTheme="minorHAnsi" w:hAnsiTheme="minorHAnsi"/>
                <w:b/>
              </w:rPr>
            </w:pPr>
            <w:r>
              <w:rPr>
                <w:rFonts w:asciiTheme="minorHAnsi" w:hAnsiTheme="minorHAnsi"/>
                <w:b/>
              </w:rPr>
              <w:t>Mode</w:t>
            </w:r>
          </w:p>
        </w:tc>
        <w:tc>
          <w:tcPr>
            <w:tcW w:w="1245" w:type="pct"/>
          </w:tcPr>
          <w:p w14:paraId="22ABF34C" w14:textId="446A2E83" w:rsidR="001367B0" w:rsidRPr="00C4212B" w:rsidRDefault="007E7DCD" w:rsidP="00405455">
            <w:pPr>
              <w:tabs>
                <w:tab w:val="left" w:pos="8532"/>
              </w:tabs>
              <w:rPr>
                <w:rFonts w:asciiTheme="minorHAnsi" w:hAnsiTheme="minorHAnsi"/>
              </w:rPr>
            </w:pPr>
            <w:r>
              <w:rPr>
                <w:rFonts w:asciiTheme="minorHAnsi" w:hAnsiTheme="minorHAnsi"/>
                <w:b/>
              </w:rPr>
              <w:t>Competencies</w:t>
            </w:r>
          </w:p>
        </w:tc>
        <w:tc>
          <w:tcPr>
            <w:tcW w:w="1345" w:type="pct"/>
          </w:tcPr>
          <w:p w14:paraId="39A16E45" w14:textId="1BF85ED0" w:rsidR="001367B0" w:rsidRPr="00C4212B" w:rsidRDefault="007E7DCD" w:rsidP="00405455">
            <w:pPr>
              <w:tabs>
                <w:tab w:val="left" w:pos="8532"/>
              </w:tabs>
              <w:rPr>
                <w:rFonts w:asciiTheme="minorHAnsi" w:hAnsiTheme="minorHAnsi"/>
                <w:b/>
              </w:rPr>
            </w:pPr>
            <w:r>
              <w:rPr>
                <w:rFonts w:asciiTheme="minorHAnsi" w:hAnsiTheme="minorHAnsi"/>
                <w:b/>
              </w:rPr>
              <w:t>Est. Number of Hours</w:t>
            </w:r>
          </w:p>
        </w:tc>
      </w:tr>
      <w:tr w:rsidR="001367B0" w:rsidRPr="00C4212B" w14:paraId="1B6267E8" w14:textId="77777777" w:rsidTr="007E7DCD">
        <w:tc>
          <w:tcPr>
            <w:tcW w:w="1297" w:type="pct"/>
          </w:tcPr>
          <w:p w14:paraId="684FA569" w14:textId="7056B60D" w:rsidR="006A6AD2" w:rsidRPr="00657534" w:rsidRDefault="007E7DCD" w:rsidP="00405455">
            <w:pPr>
              <w:tabs>
                <w:tab w:val="left" w:pos="8532"/>
              </w:tabs>
              <w:rPr>
                <w:rFonts w:asciiTheme="minorHAnsi" w:hAnsiTheme="minorHAnsi"/>
                <w:sz w:val="20"/>
                <w:szCs w:val="20"/>
              </w:rPr>
            </w:pPr>
            <w:r w:rsidRPr="00657534">
              <w:rPr>
                <w:rFonts w:asciiTheme="minorHAnsi" w:hAnsiTheme="minorHAnsi"/>
                <w:sz w:val="20"/>
                <w:szCs w:val="20"/>
              </w:rPr>
              <w:t>Agriculture Equipment Mechanic</w:t>
            </w:r>
          </w:p>
        </w:tc>
        <w:tc>
          <w:tcPr>
            <w:tcW w:w="1113" w:type="pct"/>
          </w:tcPr>
          <w:p w14:paraId="52899C30" w14:textId="6F6AC88C" w:rsidR="001367B0" w:rsidRPr="00657534" w:rsidRDefault="007E7DCD" w:rsidP="00405455">
            <w:pPr>
              <w:tabs>
                <w:tab w:val="left" w:pos="8532"/>
              </w:tabs>
              <w:rPr>
                <w:rFonts w:asciiTheme="minorHAnsi" w:hAnsiTheme="minorHAnsi"/>
                <w:sz w:val="20"/>
                <w:szCs w:val="20"/>
              </w:rPr>
            </w:pPr>
            <w:r w:rsidRPr="00657534">
              <w:rPr>
                <w:rFonts w:asciiTheme="minorHAnsi" w:hAnsiTheme="minorHAnsi"/>
                <w:sz w:val="20"/>
                <w:szCs w:val="20"/>
              </w:rPr>
              <w:t>Job Shadowing</w:t>
            </w:r>
          </w:p>
        </w:tc>
        <w:tc>
          <w:tcPr>
            <w:tcW w:w="1245" w:type="pct"/>
          </w:tcPr>
          <w:p w14:paraId="37DD98F6" w14:textId="2D489847" w:rsidR="006A6AD2" w:rsidRPr="00657534" w:rsidRDefault="007E7DCD" w:rsidP="007E7DCD">
            <w:pPr>
              <w:tabs>
                <w:tab w:val="left" w:pos="8532"/>
              </w:tabs>
              <w:rPr>
                <w:rFonts w:asciiTheme="minorHAnsi" w:hAnsiTheme="minorHAnsi"/>
                <w:sz w:val="20"/>
                <w:szCs w:val="20"/>
              </w:rPr>
            </w:pPr>
            <w:r w:rsidRPr="00657534">
              <w:rPr>
                <w:rFonts w:asciiTheme="minorHAnsi" w:hAnsiTheme="minorHAnsi"/>
                <w:sz w:val="20"/>
                <w:szCs w:val="20"/>
              </w:rPr>
              <w:t>1. Maintenance, Installation, Repair</w:t>
            </w:r>
          </w:p>
          <w:p w14:paraId="0439BEA0" w14:textId="09BD9C1B" w:rsidR="007E7DCD" w:rsidRPr="00657534" w:rsidRDefault="007E7DCD" w:rsidP="007E7DCD">
            <w:pPr>
              <w:rPr>
                <w:sz w:val="20"/>
                <w:szCs w:val="20"/>
              </w:rPr>
            </w:pPr>
            <w:r w:rsidRPr="00657534">
              <w:rPr>
                <w:sz w:val="20"/>
                <w:szCs w:val="20"/>
              </w:rPr>
              <w:t>2. Quality Assurance and Continuous Improvement</w:t>
            </w:r>
          </w:p>
        </w:tc>
        <w:tc>
          <w:tcPr>
            <w:tcW w:w="1345" w:type="pct"/>
          </w:tcPr>
          <w:p w14:paraId="3652A3CB" w14:textId="26921D33" w:rsidR="001367B0" w:rsidRPr="00657534" w:rsidRDefault="007E7DCD" w:rsidP="007E7DCD">
            <w:pPr>
              <w:tabs>
                <w:tab w:val="left" w:pos="8532"/>
              </w:tabs>
              <w:rPr>
                <w:rFonts w:asciiTheme="minorHAnsi" w:hAnsiTheme="minorHAnsi"/>
                <w:sz w:val="20"/>
                <w:szCs w:val="20"/>
              </w:rPr>
            </w:pPr>
            <w:r w:rsidRPr="00657534">
              <w:rPr>
                <w:rFonts w:asciiTheme="minorHAnsi" w:hAnsiTheme="minorHAnsi"/>
                <w:sz w:val="20"/>
                <w:szCs w:val="20"/>
              </w:rPr>
              <w:t>250 Hours</w:t>
            </w:r>
          </w:p>
        </w:tc>
      </w:tr>
      <w:tr w:rsidR="001367B0" w:rsidRPr="00C4212B" w14:paraId="3F0B85A0" w14:textId="77777777" w:rsidTr="007E7DCD">
        <w:tc>
          <w:tcPr>
            <w:tcW w:w="1297" w:type="pct"/>
          </w:tcPr>
          <w:p w14:paraId="5FF4897D" w14:textId="237C45F0" w:rsidR="001367B0" w:rsidRPr="00657534" w:rsidRDefault="007E7DCD" w:rsidP="00405455">
            <w:pPr>
              <w:tabs>
                <w:tab w:val="left" w:pos="8532"/>
              </w:tabs>
              <w:rPr>
                <w:rFonts w:asciiTheme="minorHAnsi" w:hAnsiTheme="minorHAnsi"/>
                <w:sz w:val="20"/>
                <w:szCs w:val="20"/>
              </w:rPr>
            </w:pPr>
            <w:r w:rsidRPr="00657534">
              <w:rPr>
                <w:rFonts w:asciiTheme="minorHAnsi" w:hAnsiTheme="minorHAnsi"/>
                <w:sz w:val="20"/>
                <w:szCs w:val="20"/>
              </w:rPr>
              <w:t>Agriculture Equipment Mechanic</w:t>
            </w:r>
          </w:p>
        </w:tc>
        <w:tc>
          <w:tcPr>
            <w:tcW w:w="1113" w:type="pct"/>
          </w:tcPr>
          <w:p w14:paraId="645AEDD4" w14:textId="28A164F0" w:rsidR="001367B0" w:rsidRPr="00657534" w:rsidRDefault="007E7DCD" w:rsidP="00405455">
            <w:pPr>
              <w:tabs>
                <w:tab w:val="left" w:pos="8532"/>
              </w:tabs>
              <w:rPr>
                <w:rFonts w:asciiTheme="minorHAnsi" w:hAnsiTheme="minorHAnsi"/>
                <w:sz w:val="20"/>
                <w:szCs w:val="20"/>
              </w:rPr>
            </w:pPr>
            <w:r w:rsidRPr="00657534">
              <w:rPr>
                <w:rFonts w:asciiTheme="minorHAnsi" w:hAnsiTheme="minorHAnsi"/>
                <w:sz w:val="20"/>
                <w:szCs w:val="20"/>
              </w:rPr>
              <w:t>Assignment-Based Project Evaluation</w:t>
            </w:r>
          </w:p>
        </w:tc>
        <w:tc>
          <w:tcPr>
            <w:tcW w:w="1245" w:type="pct"/>
          </w:tcPr>
          <w:p w14:paraId="7C08F348" w14:textId="77777777" w:rsidR="001367B0" w:rsidRPr="00657534" w:rsidRDefault="007E7DCD" w:rsidP="007E7DCD">
            <w:pPr>
              <w:tabs>
                <w:tab w:val="left" w:pos="8532"/>
              </w:tabs>
              <w:rPr>
                <w:rFonts w:asciiTheme="minorHAnsi" w:hAnsiTheme="minorHAnsi"/>
                <w:sz w:val="20"/>
                <w:szCs w:val="20"/>
              </w:rPr>
            </w:pPr>
            <w:r w:rsidRPr="00657534">
              <w:rPr>
                <w:rFonts w:asciiTheme="minorHAnsi" w:hAnsiTheme="minorHAnsi"/>
                <w:sz w:val="20"/>
                <w:szCs w:val="20"/>
              </w:rPr>
              <w:t>1. Steering, Brakes and Body Suspension</w:t>
            </w:r>
          </w:p>
          <w:p w14:paraId="22B9466A" w14:textId="77777777" w:rsidR="007E7DCD" w:rsidRPr="00657534" w:rsidRDefault="007E7DCD" w:rsidP="007E7DCD">
            <w:pPr>
              <w:tabs>
                <w:tab w:val="left" w:pos="8532"/>
              </w:tabs>
              <w:rPr>
                <w:rFonts w:asciiTheme="minorHAnsi" w:hAnsiTheme="minorHAnsi"/>
                <w:sz w:val="20"/>
                <w:szCs w:val="20"/>
              </w:rPr>
            </w:pPr>
            <w:r w:rsidRPr="00657534">
              <w:rPr>
                <w:rFonts w:asciiTheme="minorHAnsi" w:hAnsiTheme="minorHAnsi"/>
                <w:sz w:val="20"/>
                <w:szCs w:val="20"/>
              </w:rPr>
              <w:t>2. Electrical fuel radiator cooling</w:t>
            </w:r>
          </w:p>
          <w:p w14:paraId="0F62BBD4" w14:textId="6883B47A" w:rsidR="007E7DCD" w:rsidRPr="00657534" w:rsidRDefault="007E7DCD" w:rsidP="007E7DCD">
            <w:pPr>
              <w:tabs>
                <w:tab w:val="left" w:pos="8532"/>
              </w:tabs>
              <w:rPr>
                <w:rFonts w:asciiTheme="minorHAnsi" w:hAnsiTheme="minorHAnsi"/>
                <w:sz w:val="20"/>
                <w:szCs w:val="20"/>
              </w:rPr>
            </w:pPr>
            <w:r w:rsidRPr="00657534">
              <w:rPr>
                <w:rFonts w:asciiTheme="minorHAnsi" w:hAnsiTheme="minorHAnsi"/>
                <w:sz w:val="20"/>
                <w:szCs w:val="20"/>
              </w:rPr>
              <w:t>3. Hydraulic Lifts and Hoists</w:t>
            </w:r>
          </w:p>
        </w:tc>
        <w:tc>
          <w:tcPr>
            <w:tcW w:w="1345" w:type="pct"/>
          </w:tcPr>
          <w:p w14:paraId="59CC7760" w14:textId="4A87C68B" w:rsidR="001367B0" w:rsidRPr="00657534" w:rsidRDefault="007E7DCD" w:rsidP="00405455">
            <w:pPr>
              <w:tabs>
                <w:tab w:val="left" w:pos="8532"/>
              </w:tabs>
              <w:rPr>
                <w:rFonts w:asciiTheme="minorHAnsi" w:hAnsiTheme="minorHAnsi"/>
                <w:sz w:val="20"/>
                <w:szCs w:val="20"/>
              </w:rPr>
            </w:pPr>
            <w:r w:rsidRPr="00657534">
              <w:rPr>
                <w:rFonts w:asciiTheme="minorHAnsi" w:hAnsiTheme="minorHAnsi"/>
                <w:sz w:val="20"/>
                <w:szCs w:val="20"/>
              </w:rPr>
              <w:t>100 Hours</w:t>
            </w:r>
          </w:p>
        </w:tc>
      </w:tr>
      <w:tr w:rsidR="007E7DCD" w:rsidRPr="00C4212B" w14:paraId="2E52F57F" w14:textId="77777777" w:rsidTr="007E7DCD">
        <w:tc>
          <w:tcPr>
            <w:tcW w:w="1297" w:type="pct"/>
          </w:tcPr>
          <w:p w14:paraId="32E9C67F" w14:textId="21DA0ABC" w:rsidR="007E7DCD" w:rsidRPr="00657534" w:rsidRDefault="007E7DCD" w:rsidP="00405455">
            <w:pPr>
              <w:tabs>
                <w:tab w:val="left" w:pos="8532"/>
              </w:tabs>
              <w:rPr>
                <w:rFonts w:asciiTheme="minorHAnsi" w:hAnsiTheme="minorHAnsi"/>
                <w:sz w:val="20"/>
                <w:szCs w:val="20"/>
              </w:rPr>
            </w:pPr>
            <w:r w:rsidRPr="00657534">
              <w:rPr>
                <w:rFonts w:asciiTheme="minorHAnsi" w:hAnsiTheme="minorHAnsi"/>
                <w:sz w:val="20"/>
                <w:szCs w:val="20"/>
              </w:rPr>
              <w:t>Agriculture Equipment Mechanic</w:t>
            </w:r>
          </w:p>
        </w:tc>
        <w:tc>
          <w:tcPr>
            <w:tcW w:w="1113" w:type="pct"/>
          </w:tcPr>
          <w:p w14:paraId="4D70BBF8" w14:textId="4B7CDF22" w:rsidR="007E7DCD" w:rsidRPr="00657534" w:rsidRDefault="007E7DCD" w:rsidP="00405455">
            <w:pPr>
              <w:tabs>
                <w:tab w:val="left" w:pos="8532"/>
              </w:tabs>
              <w:rPr>
                <w:rFonts w:asciiTheme="minorHAnsi" w:hAnsiTheme="minorHAnsi"/>
                <w:sz w:val="20"/>
                <w:szCs w:val="20"/>
              </w:rPr>
            </w:pPr>
            <w:r w:rsidRPr="00657534">
              <w:rPr>
                <w:rFonts w:asciiTheme="minorHAnsi" w:hAnsiTheme="minorHAnsi"/>
                <w:sz w:val="20"/>
                <w:szCs w:val="20"/>
              </w:rPr>
              <w:t>Cohort-Based Training</w:t>
            </w:r>
          </w:p>
        </w:tc>
        <w:tc>
          <w:tcPr>
            <w:tcW w:w="1245" w:type="pct"/>
          </w:tcPr>
          <w:p w14:paraId="78E7FE05" w14:textId="24CE851F" w:rsidR="007E7DCD" w:rsidRPr="00657534" w:rsidRDefault="007E7DCD" w:rsidP="007E7DCD">
            <w:pPr>
              <w:tabs>
                <w:tab w:val="left" w:pos="8532"/>
              </w:tabs>
              <w:rPr>
                <w:rFonts w:asciiTheme="minorHAnsi" w:hAnsiTheme="minorHAnsi"/>
                <w:sz w:val="20"/>
                <w:szCs w:val="20"/>
              </w:rPr>
            </w:pPr>
            <w:r w:rsidRPr="00657534">
              <w:rPr>
                <w:rFonts w:asciiTheme="minorHAnsi" w:hAnsiTheme="minorHAnsi"/>
                <w:sz w:val="20"/>
                <w:szCs w:val="20"/>
              </w:rPr>
              <w:t>1. Manuals, Blueprints and Schematics</w:t>
            </w:r>
          </w:p>
        </w:tc>
        <w:tc>
          <w:tcPr>
            <w:tcW w:w="1345" w:type="pct"/>
          </w:tcPr>
          <w:p w14:paraId="7708F95A" w14:textId="68593AB6" w:rsidR="007E7DCD" w:rsidRPr="00657534" w:rsidRDefault="007E7DCD" w:rsidP="00405455">
            <w:pPr>
              <w:tabs>
                <w:tab w:val="left" w:pos="8532"/>
              </w:tabs>
              <w:rPr>
                <w:rFonts w:asciiTheme="minorHAnsi" w:hAnsiTheme="minorHAnsi"/>
                <w:sz w:val="20"/>
                <w:szCs w:val="20"/>
              </w:rPr>
            </w:pPr>
            <w:r w:rsidRPr="00657534">
              <w:rPr>
                <w:rFonts w:asciiTheme="minorHAnsi" w:hAnsiTheme="minorHAnsi"/>
                <w:sz w:val="20"/>
                <w:szCs w:val="20"/>
              </w:rPr>
              <w:t>40 Hours</w:t>
            </w:r>
          </w:p>
        </w:tc>
      </w:tr>
    </w:tbl>
    <w:p w14:paraId="7D8C1FB8" w14:textId="6AADD7D5" w:rsidR="001367B0" w:rsidRPr="00C4212B" w:rsidRDefault="001367B0" w:rsidP="00405455">
      <w:pPr>
        <w:tabs>
          <w:tab w:val="left" w:pos="8532"/>
        </w:tabs>
        <w:rPr>
          <w:rFonts w:asciiTheme="minorHAnsi" w:hAnsiTheme="minorHAnsi"/>
          <w:sz w:val="20"/>
          <w:szCs w:val="20"/>
        </w:rPr>
      </w:pPr>
    </w:p>
    <w:p w14:paraId="70FA6994" w14:textId="623ABDDB" w:rsidR="006F37B2" w:rsidRPr="000C484B" w:rsidRDefault="00593CF0" w:rsidP="00D529CC">
      <w:pPr>
        <w:pStyle w:val="Heading2"/>
        <w:spacing w:before="120"/>
        <w:rPr>
          <w:rStyle w:val="BodyTextChar"/>
          <w:b w:val="0"/>
        </w:rPr>
      </w:pPr>
      <w:r w:rsidRPr="00593CF0">
        <w:t>Criterion 1</w:t>
      </w:r>
      <w:r w:rsidR="007A41BA">
        <w:t xml:space="preserve"> </w:t>
      </w:r>
      <w:r w:rsidR="007A41BA">
        <w:t>(cont.)</w:t>
      </w:r>
      <w:r w:rsidR="007A41BA" w:rsidRPr="000C484B">
        <w:t>:</w:t>
      </w:r>
      <w:r w:rsidR="007A41BA">
        <w:rPr>
          <w:rStyle w:val="BodyText2Char"/>
        </w:rPr>
        <w:t xml:space="preserve"> </w:t>
      </w:r>
      <w:r w:rsidRPr="000C484B">
        <w:rPr>
          <w:rStyle w:val="BodyTextChar"/>
          <w:b w:val="0"/>
        </w:rPr>
        <w:t xml:space="preserve"> </w:t>
      </w:r>
      <w:r w:rsidR="00A8615F" w:rsidRPr="000C484B">
        <w:rPr>
          <w:rStyle w:val="BodyTextChar"/>
          <w:b w:val="0"/>
        </w:rPr>
        <w:t>Describe how the related instruction correlates with on-the-job training</w:t>
      </w:r>
      <w:r w:rsidR="00DA4847" w:rsidRPr="000C484B">
        <w:rPr>
          <w:rStyle w:val="BodyTextChar"/>
          <w:b w:val="0"/>
        </w:rPr>
        <w:t xml:space="preserve"> </w:t>
      </w:r>
      <w:r w:rsidRPr="000C484B">
        <w:rPr>
          <w:rStyle w:val="BodyTextChar"/>
          <w:b w:val="0"/>
        </w:rPr>
        <w:t>(</w:t>
      </w:r>
      <w:r w:rsidR="00F0404C" w:rsidRPr="000C484B">
        <w:rPr>
          <w:rStyle w:val="BodyTextChar"/>
          <w:b w:val="0"/>
        </w:rPr>
        <w:t>1</w:t>
      </w:r>
      <w:r w:rsidR="00A8615F" w:rsidRPr="000C484B">
        <w:rPr>
          <w:rStyle w:val="BodyTextChar"/>
          <w:b w:val="0"/>
        </w:rPr>
        <w:t>0/50 Points)</w:t>
      </w:r>
      <w:r w:rsidRPr="000C484B">
        <w:rPr>
          <w:rStyle w:val="BodyTextChar"/>
          <w:b w:val="0"/>
        </w:rPr>
        <w:t>.</w:t>
      </w:r>
    </w:p>
    <w:p w14:paraId="0FEA2CBA" w14:textId="7B13AC09" w:rsidR="00EA790F" w:rsidRPr="00E83D33" w:rsidRDefault="00763729" w:rsidP="008B3718">
      <w:pPr>
        <w:pStyle w:val="Caption"/>
      </w:pPr>
      <w:r w:rsidRPr="00772CD0">
        <w:rPr>
          <w:highlight w:val="yellow"/>
        </w:rPr>
        <w:t xml:space="preserve">Directions (delete before submitting): </w:t>
      </w:r>
      <w:r w:rsidR="00992C57" w:rsidRPr="00772CD0">
        <w:rPr>
          <w:highlight w:val="yellow"/>
        </w:rPr>
        <w:t>How will dual trainees bring what they learn in the classroom to their work location?</w:t>
      </w:r>
      <w:r w:rsidR="00EB1B8A" w:rsidRPr="00772CD0">
        <w:rPr>
          <w:highlight w:val="yellow"/>
        </w:rPr>
        <w:t xml:space="preserve"> How will on-the-job training tasks further understanding of related instruction?</w:t>
      </w:r>
    </w:p>
    <w:p w14:paraId="2479862E" w14:textId="3DDD1D86" w:rsidR="00A8615F" w:rsidRDefault="00593CF0" w:rsidP="008B3718">
      <w:pPr>
        <w:pStyle w:val="Heading2"/>
      </w:pPr>
      <w:r>
        <w:t xml:space="preserve">Criterion 2: </w:t>
      </w:r>
      <w:r w:rsidR="00A8615F" w:rsidRPr="000C484B">
        <w:rPr>
          <w:rStyle w:val="BodyTextChar"/>
          <w:b w:val="0"/>
        </w:rPr>
        <w:t>Summarize the ability to recruit, train, and retain dual trainees who are recent high school graduates or who recently passed high school equivalency tests (10 Points</w:t>
      </w:r>
      <w:r w:rsidRPr="000C484B">
        <w:rPr>
          <w:rStyle w:val="BodyTextChar"/>
          <w:b w:val="0"/>
        </w:rPr>
        <w:t>).</w:t>
      </w:r>
    </w:p>
    <w:p w14:paraId="12923814" w14:textId="51DC51FA" w:rsidR="00A8615F" w:rsidRPr="00A8615F" w:rsidRDefault="00A8615F" w:rsidP="00A8615F">
      <w:pPr>
        <w:rPr>
          <w:i/>
          <w:sz w:val="20"/>
          <w:szCs w:val="20"/>
        </w:rPr>
      </w:pPr>
      <w:r w:rsidRPr="00D17885">
        <w:rPr>
          <w:i/>
          <w:sz w:val="20"/>
          <w:szCs w:val="20"/>
          <w:highlight w:val="yellow"/>
        </w:rPr>
        <w:t xml:space="preserve">Directions (delete before submitting): </w:t>
      </w:r>
      <w:r w:rsidR="00D17885" w:rsidRPr="00D17885">
        <w:rPr>
          <w:i/>
          <w:sz w:val="20"/>
          <w:szCs w:val="20"/>
          <w:highlight w:val="yellow"/>
        </w:rPr>
        <w:t>Provide specific examples like policies, strategy models, or events that focus on the recru</w:t>
      </w:r>
      <w:r w:rsidR="00F0404C">
        <w:rPr>
          <w:i/>
          <w:sz w:val="20"/>
          <w:szCs w:val="20"/>
          <w:highlight w:val="yellow"/>
        </w:rPr>
        <w:t>itment, training, and retention</w:t>
      </w:r>
      <w:r w:rsidR="00D17885" w:rsidRPr="00D17885">
        <w:rPr>
          <w:i/>
          <w:sz w:val="20"/>
          <w:szCs w:val="20"/>
          <w:highlight w:val="yellow"/>
        </w:rPr>
        <w:t xml:space="preserve"> of these dual trainees.</w:t>
      </w:r>
    </w:p>
    <w:p w14:paraId="545BC660" w14:textId="2FE35158" w:rsidR="00832F19" w:rsidRDefault="00832F19" w:rsidP="008B3718">
      <w:pPr>
        <w:pStyle w:val="Heading2"/>
        <w:rPr>
          <w:b w:val="0"/>
        </w:rPr>
      </w:pPr>
      <w:r>
        <w:t>Criterion 3:</w:t>
      </w:r>
      <w:r>
        <w:rPr>
          <w:b w:val="0"/>
        </w:rPr>
        <w:t xml:space="preserve"> </w:t>
      </w:r>
      <w:r w:rsidRPr="000C484B">
        <w:rPr>
          <w:rStyle w:val="BodyTextChar"/>
          <w:b w:val="0"/>
        </w:rPr>
        <w:t>Summarize efforts to recruit, train, and retain dual trainees who are of diverse populations and populations experiencing inequities and/or disparities. Diverse populations may include racial and ethnic communities, including American Indians; LGBTQI communities, disability status, veterans, and geographic diversity within and across Minnesota (10 Points).</w:t>
      </w:r>
    </w:p>
    <w:p w14:paraId="3EB46D71" w14:textId="0DA5CA2F" w:rsidR="00832F19" w:rsidRPr="00832F19" w:rsidRDefault="00832F19" w:rsidP="00832F19">
      <w:pPr>
        <w:rPr>
          <w:i/>
          <w:sz w:val="20"/>
          <w:szCs w:val="20"/>
        </w:rPr>
      </w:pPr>
      <w:r w:rsidRPr="00D17885">
        <w:rPr>
          <w:i/>
          <w:sz w:val="20"/>
          <w:szCs w:val="20"/>
          <w:highlight w:val="yellow"/>
        </w:rPr>
        <w:t>Directions (delete before submitting): Provide specific examples like policies, strategy models, or events that focus on the recru</w:t>
      </w:r>
      <w:r w:rsidR="00F0404C">
        <w:rPr>
          <w:i/>
          <w:sz w:val="20"/>
          <w:szCs w:val="20"/>
          <w:highlight w:val="yellow"/>
        </w:rPr>
        <w:t>itment, training, and retention</w:t>
      </w:r>
      <w:r w:rsidRPr="00D17885">
        <w:rPr>
          <w:i/>
          <w:sz w:val="20"/>
          <w:szCs w:val="20"/>
          <w:highlight w:val="yellow"/>
        </w:rPr>
        <w:t xml:space="preserve"> of these dual trainees.</w:t>
      </w:r>
    </w:p>
    <w:p w14:paraId="45899AA2" w14:textId="2502EB0F" w:rsidR="00DE48D9" w:rsidRPr="00475013" w:rsidRDefault="00C2123B" w:rsidP="008B3718">
      <w:pPr>
        <w:pStyle w:val="Heading2"/>
        <w:rPr>
          <w:rStyle w:val="BodyTextChar"/>
          <w:b w:val="0"/>
        </w:rPr>
      </w:pPr>
      <w:r>
        <w:t xml:space="preserve">Criterion 4: </w:t>
      </w:r>
      <w:r w:rsidR="00DE48D9" w:rsidRPr="00475013">
        <w:rPr>
          <w:rStyle w:val="BodyTextChar"/>
          <w:b w:val="0"/>
        </w:rPr>
        <w:t xml:space="preserve">In addition to the grant, </w:t>
      </w:r>
      <w:r w:rsidRPr="00475013">
        <w:rPr>
          <w:rStyle w:val="BodyTextChar"/>
          <w:b w:val="0"/>
        </w:rPr>
        <w:t xml:space="preserve">outline </w:t>
      </w:r>
      <w:r w:rsidR="006F37B2" w:rsidRPr="00475013">
        <w:rPr>
          <w:rStyle w:val="BodyTextChar"/>
          <w:b w:val="0"/>
        </w:rPr>
        <w:t>resources that will minimize</w:t>
      </w:r>
      <w:r w:rsidR="00EA790F" w:rsidRPr="00475013">
        <w:rPr>
          <w:rStyle w:val="BodyTextChar"/>
          <w:b w:val="0"/>
        </w:rPr>
        <w:t xml:space="preserve"> direct costs of related instruction (tuition, fees, </w:t>
      </w:r>
      <w:r w:rsidR="00171D24" w:rsidRPr="00475013">
        <w:rPr>
          <w:rStyle w:val="BodyTextChar"/>
          <w:b w:val="0"/>
        </w:rPr>
        <w:t xml:space="preserve">required </w:t>
      </w:r>
      <w:r w:rsidR="00EA790F" w:rsidRPr="00475013">
        <w:rPr>
          <w:rStyle w:val="BodyTextChar"/>
          <w:b w:val="0"/>
        </w:rPr>
        <w:t>books</w:t>
      </w:r>
      <w:r w:rsidR="00171D24" w:rsidRPr="00475013">
        <w:rPr>
          <w:rStyle w:val="BodyTextChar"/>
          <w:b w:val="0"/>
        </w:rPr>
        <w:t>, and required materials</w:t>
      </w:r>
      <w:r w:rsidR="00EA790F" w:rsidRPr="00475013">
        <w:rPr>
          <w:rStyle w:val="BodyTextChar"/>
          <w:b w:val="0"/>
        </w:rPr>
        <w:t>) for dual trainees</w:t>
      </w:r>
      <w:r w:rsidRPr="00475013">
        <w:rPr>
          <w:rStyle w:val="BodyTextChar"/>
          <w:b w:val="0"/>
        </w:rPr>
        <w:t xml:space="preserve"> (10 Points)</w:t>
      </w:r>
      <w:r w:rsidR="00763729" w:rsidRPr="00475013">
        <w:rPr>
          <w:rStyle w:val="BodyTextChar"/>
          <w:b w:val="0"/>
        </w:rPr>
        <w:t>:</w:t>
      </w:r>
    </w:p>
    <w:p w14:paraId="467D462E" w14:textId="0653B5CB" w:rsidR="00992C57" w:rsidRPr="00E83D33" w:rsidRDefault="00763729" w:rsidP="008B3718">
      <w:pPr>
        <w:pStyle w:val="Caption"/>
      </w:pPr>
      <w:r w:rsidRPr="00772CD0">
        <w:rPr>
          <w:highlight w:val="yellow"/>
        </w:rPr>
        <w:t xml:space="preserve">Directions (delete before submitting): </w:t>
      </w:r>
      <w:r w:rsidR="00DE48D9" w:rsidRPr="00772CD0">
        <w:rPr>
          <w:highlight w:val="yellow"/>
        </w:rPr>
        <w:t>Will the grant cover all costs</w:t>
      </w:r>
      <w:r w:rsidR="00092BEB">
        <w:rPr>
          <w:highlight w:val="yellow"/>
        </w:rPr>
        <w:t xml:space="preserve"> for the dual trainee</w:t>
      </w:r>
      <w:r w:rsidR="00DE48D9" w:rsidRPr="00772CD0">
        <w:rPr>
          <w:highlight w:val="yellow"/>
        </w:rPr>
        <w:t xml:space="preserve">? </w:t>
      </w:r>
      <w:r w:rsidR="00EA790F" w:rsidRPr="00772CD0">
        <w:rPr>
          <w:highlight w:val="yellow"/>
        </w:rPr>
        <w:t xml:space="preserve">Will </w:t>
      </w:r>
      <w:r w:rsidR="006F37B2" w:rsidRPr="00772CD0">
        <w:rPr>
          <w:highlight w:val="yellow"/>
        </w:rPr>
        <w:t>the employer contribute to costs</w:t>
      </w:r>
      <w:r w:rsidR="00EA790F" w:rsidRPr="00772CD0">
        <w:rPr>
          <w:highlight w:val="yellow"/>
        </w:rPr>
        <w:t xml:space="preserve">? </w:t>
      </w:r>
      <w:r w:rsidR="006F37B2" w:rsidRPr="00772CD0">
        <w:rPr>
          <w:highlight w:val="yellow"/>
        </w:rPr>
        <w:t>Is the program eligible for federal or state financial aid</w:t>
      </w:r>
      <w:r w:rsidR="00EA790F" w:rsidRPr="00772CD0">
        <w:rPr>
          <w:highlight w:val="yellow"/>
        </w:rPr>
        <w:t xml:space="preserve">? </w:t>
      </w:r>
      <w:r w:rsidR="006F37B2" w:rsidRPr="00772CD0">
        <w:rPr>
          <w:highlight w:val="yellow"/>
        </w:rPr>
        <w:t>What is the rationale for</w:t>
      </w:r>
      <w:r w:rsidR="00DE48D9" w:rsidRPr="00772CD0">
        <w:rPr>
          <w:highlight w:val="yellow"/>
        </w:rPr>
        <w:t xml:space="preserve"> dual trainee assumi</w:t>
      </w:r>
      <w:r w:rsidRPr="00772CD0">
        <w:rPr>
          <w:highlight w:val="yellow"/>
        </w:rPr>
        <w:t>ng responsibility for some cost</w:t>
      </w:r>
      <w:r w:rsidR="00DE48D9" w:rsidRPr="00772CD0">
        <w:rPr>
          <w:highlight w:val="yellow"/>
        </w:rPr>
        <w:t>?</w:t>
      </w:r>
      <w:r w:rsidR="006F37B2" w:rsidRPr="00772CD0">
        <w:t xml:space="preserve"> </w:t>
      </w:r>
    </w:p>
    <w:p w14:paraId="53F7826D" w14:textId="6DFC7384" w:rsidR="00067ED9" w:rsidRPr="00475013" w:rsidRDefault="00C2123B" w:rsidP="008B3718">
      <w:pPr>
        <w:pStyle w:val="Heading2"/>
        <w:rPr>
          <w:rStyle w:val="BodyTextChar"/>
          <w:b w:val="0"/>
        </w:rPr>
      </w:pPr>
      <w:r>
        <w:t>Criterion 5</w:t>
      </w:r>
      <w:r w:rsidRPr="00475013">
        <w:rPr>
          <w:rStyle w:val="BodyTextChar"/>
          <w:b w:val="0"/>
        </w:rPr>
        <w:t>: List and explain the additional employment opportunities (internal and external) dual trainees will have as a result of dual training (10 Points</w:t>
      </w:r>
      <w:r w:rsidR="00DA4847" w:rsidRPr="00475013">
        <w:rPr>
          <w:rStyle w:val="BodyTextChar"/>
          <w:b w:val="0"/>
        </w:rPr>
        <w:t>)</w:t>
      </w:r>
      <w:r w:rsidR="00763729" w:rsidRPr="00475013">
        <w:rPr>
          <w:rStyle w:val="BodyTextChar"/>
          <w:b w:val="0"/>
        </w:rPr>
        <w:t>:</w:t>
      </w:r>
    </w:p>
    <w:p w14:paraId="4B98F329" w14:textId="3F98007E" w:rsidR="00FA2E87" w:rsidRPr="00E83D33" w:rsidRDefault="00763729" w:rsidP="008B3718">
      <w:pPr>
        <w:pStyle w:val="Caption"/>
      </w:pPr>
      <w:r w:rsidRPr="00772CD0">
        <w:rPr>
          <w:highlight w:val="yellow"/>
        </w:rPr>
        <w:t xml:space="preserve">Directions (delete before submitting): </w:t>
      </w:r>
      <w:r w:rsidR="00D752AC" w:rsidRPr="00772CD0">
        <w:rPr>
          <w:highlight w:val="yellow"/>
        </w:rPr>
        <w:t xml:space="preserve">Be sure to address internal </w:t>
      </w:r>
      <w:r w:rsidR="00D752AC" w:rsidRPr="00772CD0">
        <w:rPr>
          <w:highlight w:val="yellow"/>
          <w:u w:val="single"/>
        </w:rPr>
        <w:t>and</w:t>
      </w:r>
      <w:r w:rsidR="00D752AC" w:rsidRPr="00772CD0">
        <w:rPr>
          <w:highlight w:val="yellow"/>
        </w:rPr>
        <w:t xml:space="preserve"> external opportunities. </w:t>
      </w:r>
      <w:r w:rsidR="00067ED9" w:rsidRPr="00772CD0">
        <w:rPr>
          <w:highlight w:val="yellow"/>
        </w:rPr>
        <w:t>Does the dual trainee now have access to a career pathway? How has this program enhanced the dual trainee’s marketability, portfolio, or resume?</w:t>
      </w:r>
      <w:bookmarkStart w:id="1" w:name="_Appendix_B:_Minnesota"/>
      <w:bookmarkStart w:id="2" w:name="_Appendix_B:_Related"/>
      <w:bookmarkEnd w:id="1"/>
      <w:bookmarkEnd w:id="2"/>
    </w:p>
    <w:p w14:paraId="3C289A8B" w14:textId="2F19FF60" w:rsidR="00DA4847" w:rsidRPr="00475013" w:rsidRDefault="00C2123B" w:rsidP="008B3718">
      <w:pPr>
        <w:pStyle w:val="Heading2"/>
        <w:rPr>
          <w:rStyle w:val="BodyTextChar"/>
          <w:b w:val="0"/>
        </w:rPr>
      </w:pPr>
      <w:r>
        <w:lastRenderedPageBreak/>
        <w:t xml:space="preserve">Criterion 6: </w:t>
      </w:r>
      <w:r w:rsidRPr="00475013">
        <w:rPr>
          <w:rStyle w:val="BodyTextChar"/>
          <w:b w:val="0"/>
        </w:rPr>
        <w:t>Outline projected c</w:t>
      </w:r>
      <w:r w:rsidR="00DA4847" w:rsidRPr="00475013">
        <w:rPr>
          <w:rStyle w:val="BodyTextChar"/>
          <w:b w:val="0"/>
        </w:rPr>
        <w:t>ompensation</w:t>
      </w:r>
      <w:r w:rsidRPr="00475013">
        <w:rPr>
          <w:rStyle w:val="BodyTextChar"/>
          <w:b w:val="0"/>
        </w:rPr>
        <w:t>s</w:t>
      </w:r>
      <w:r w:rsidR="00DA4847" w:rsidRPr="00475013">
        <w:rPr>
          <w:rStyle w:val="BodyTextChar"/>
          <w:b w:val="0"/>
        </w:rPr>
        <w:t xml:space="preserve"> </w:t>
      </w:r>
      <w:r w:rsidRPr="00475013">
        <w:rPr>
          <w:rStyle w:val="BodyTextChar"/>
          <w:b w:val="0"/>
        </w:rPr>
        <w:t>dual trainees will have as a result of dual training</w:t>
      </w:r>
      <w:r w:rsidR="00F0404C" w:rsidRPr="00475013">
        <w:rPr>
          <w:rStyle w:val="BodyTextChar"/>
          <w:b w:val="0"/>
        </w:rPr>
        <w:t xml:space="preserve"> (10 Points</w:t>
      </w:r>
      <w:r w:rsidR="00DA4847" w:rsidRPr="00475013">
        <w:rPr>
          <w:rStyle w:val="BodyTextChar"/>
          <w:b w:val="0"/>
        </w:rPr>
        <w:t>):</w:t>
      </w:r>
    </w:p>
    <w:p w14:paraId="7CBDAB7F" w14:textId="1C3EB676" w:rsidR="00DA4847" w:rsidRPr="00772CD0" w:rsidRDefault="00DA4847" w:rsidP="008B3718">
      <w:pPr>
        <w:pStyle w:val="Caption"/>
      </w:pPr>
      <w:r w:rsidRPr="00772CD0">
        <w:rPr>
          <w:highlight w:val="yellow"/>
        </w:rPr>
        <w:t>Directions (delete before submitting): Discuss wage incentives that are a result of the dual-training program. Consider including a wage scale. In addition, mention general wage information based upon the progression of the career pathway. Focus on wage but also consider title, position, work shift, and other benefits as means of compensation.</w:t>
      </w:r>
    </w:p>
    <w:p w14:paraId="36B0E6B3" w14:textId="709CEA49" w:rsidR="00E83D33" w:rsidRPr="006E4A64" w:rsidRDefault="00DC70F4" w:rsidP="008B3718">
      <w:pPr>
        <w:pStyle w:val="Heading2"/>
        <w:rPr>
          <w:rFonts w:asciiTheme="minorHAnsi" w:hAnsiTheme="minorHAnsi"/>
          <w:b w:val="0"/>
        </w:rPr>
      </w:pPr>
      <w:r>
        <w:t>Closing remarks.</w:t>
      </w:r>
    </w:p>
    <w:sectPr w:rsidR="00E83D33" w:rsidRPr="006E4A64" w:rsidSect="00C420B2">
      <w:headerReference w:type="default" r:id="rId14"/>
      <w:footerReference w:type="default" r:id="rId15"/>
      <w:type w:val="continuous"/>
      <w:pgSz w:w="12240" w:h="15840"/>
      <w:pgMar w:top="720" w:right="1440" w:bottom="1440" w:left="1440" w:header="576"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A6474C" w14:textId="77777777" w:rsidR="00D02B44" w:rsidRDefault="00D02B44" w:rsidP="004C7141">
      <w:r>
        <w:separator/>
      </w:r>
    </w:p>
    <w:p w14:paraId="3409DEDD" w14:textId="77777777" w:rsidR="00D02B44" w:rsidRDefault="00D02B44" w:rsidP="004C7141"/>
  </w:endnote>
  <w:endnote w:type="continuationSeparator" w:id="0">
    <w:p w14:paraId="141784DA" w14:textId="77777777" w:rsidR="00D02B44" w:rsidRDefault="00D02B44" w:rsidP="004C7141">
      <w:r>
        <w:continuationSeparator/>
      </w:r>
    </w:p>
    <w:p w14:paraId="65505D75" w14:textId="77777777" w:rsidR="00D02B44" w:rsidRDefault="00D02B44" w:rsidP="004C71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8492554"/>
      <w:docPartObj>
        <w:docPartGallery w:val="Page Numbers (Bottom of Page)"/>
        <w:docPartUnique/>
      </w:docPartObj>
    </w:sdtPr>
    <w:sdtEndPr/>
    <w:sdtContent>
      <w:p w14:paraId="72790B87" w14:textId="15FD1DF7" w:rsidR="00772CD0" w:rsidRDefault="00772CD0">
        <w:pPr>
          <w:pStyle w:val="Footer"/>
          <w:jc w:val="right"/>
        </w:pPr>
        <w:r>
          <w:t xml:space="preserve">Page | </w:t>
        </w:r>
        <w:r>
          <w:fldChar w:fldCharType="begin"/>
        </w:r>
        <w:r>
          <w:instrText xml:space="preserve"> PAGE   \* MERGEFORMAT </w:instrText>
        </w:r>
        <w:r>
          <w:fldChar w:fldCharType="separate"/>
        </w:r>
        <w:r w:rsidR="007E449A">
          <w:rPr>
            <w:noProof/>
          </w:rPr>
          <w:t>2</w:t>
        </w:r>
        <w:r>
          <w:rPr>
            <w:noProof/>
          </w:rPr>
          <w:fldChar w:fldCharType="end"/>
        </w:r>
        <w:r>
          <w:t xml:space="preserve"> </w:t>
        </w:r>
      </w:p>
    </w:sdtContent>
  </w:sdt>
  <w:p w14:paraId="2979DB65" w14:textId="57C2D9FD" w:rsidR="00CB2FFC" w:rsidRPr="001C5CD9" w:rsidRDefault="00CB2FFC" w:rsidP="00772CD0">
    <w:pPr>
      <w:pStyle w:val="Footer"/>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0D37A6" w14:textId="77777777" w:rsidR="00D02B44" w:rsidRDefault="00D02B44" w:rsidP="004C7141">
      <w:r>
        <w:separator/>
      </w:r>
    </w:p>
    <w:p w14:paraId="681CDD74" w14:textId="77777777" w:rsidR="00D02B44" w:rsidRDefault="00D02B44" w:rsidP="004C7141"/>
  </w:footnote>
  <w:footnote w:type="continuationSeparator" w:id="0">
    <w:p w14:paraId="65B380F8" w14:textId="77777777" w:rsidR="00D02B44" w:rsidRDefault="00D02B44" w:rsidP="004C7141">
      <w:r>
        <w:continuationSeparator/>
      </w:r>
    </w:p>
    <w:p w14:paraId="3267A44E" w14:textId="77777777" w:rsidR="00D02B44" w:rsidRDefault="00D02B44" w:rsidP="004C71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CD664" w14:textId="3578BDBC" w:rsidR="00020538" w:rsidRPr="00020538" w:rsidRDefault="00020538" w:rsidP="00962027">
    <w:pPr>
      <w:jc w:val="center"/>
      <w:rPr>
        <w:rFonts w:asciiTheme="minorHAnsi" w:hAnsiTheme="minorHAnsi"/>
      </w:rPr>
    </w:pPr>
    <w:r w:rsidRPr="00020538">
      <w:rPr>
        <w:rFonts w:asciiTheme="minorHAnsi" w:hAnsiTheme="minorHAnsi"/>
      </w:rPr>
      <w:t xml:space="preserve">Minnesota Dual Training Grant </w:t>
    </w:r>
  </w:p>
  <w:p w14:paraId="2D336AE8" w14:textId="0258D695" w:rsidR="00962027" w:rsidRPr="00772CD0" w:rsidRDefault="00962027" w:rsidP="00962027">
    <w:pPr>
      <w:jc w:val="center"/>
      <w:rPr>
        <w:rFonts w:asciiTheme="minorHAnsi" w:hAnsiTheme="minorHAnsi"/>
        <w:sz w:val="28"/>
        <w:szCs w:val="28"/>
      </w:rPr>
    </w:pPr>
    <w:r w:rsidRPr="00772CD0">
      <w:rPr>
        <w:rFonts w:asciiTheme="minorHAnsi" w:hAnsiTheme="minorHAnsi"/>
        <w:sz w:val="28"/>
        <w:szCs w:val="28"/>
      </w:rPr>
      <w:t>Application Document A</w:t>
    </w:r>
  </w:p>
  <w:p w14:paraId="0E6A3AF1" w14:textId="77666397" w:rsidR="00962027" w:rsidRPr="00962027" w:rsidRDefault="00962027" w:rsidP="00020538">
    <w:pPr>
      <w:spacing w:after="240"/>
      <w:jc w:val="center"/>
      <w:rPr>
        <w:rFonts w:asciiTheme="minorHAnsi" w:hAnsiTheme="minorHAnsi"/>
        <w:b/>
        <w:sz w:val="28"/>
        <w:szCs w:val="28"/>
      </w:rPr>
    </w:pPr>
    <w:r w:rsidRPr="00772CD0">
      <w:rPr>
        <w:rFonts w:asciiTheme="minorHAnsi" w:hAnsiTheme="minorHAnsi"/>
        <w:b/>
        <w:sz w:val="28"/>
        <w:szCs w:val="28"/>
      </w:rPr>
      <w:t>Dual-Training Program Outline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F3EE92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178A5E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670178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85218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D7858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E4001D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206E05C"/>
    <w:lvl w:ilvl="0">
      <w:start w:val="1"/>
      <w:numFmt w:val="bullet"/>
      <w:pStyle w:val="ListBullet3"/>
      <w:lvlText w:val="o"/>
      <w:lvlJc w:val="left"/>
      <w:pPr>
        <w:ind w:left="1080" w:hanging="360"/>
      </w:pPr>
      <w:rPr>
        <w:rFonts w:ascii="Courier New" w:hAnsi="Courier New" w:cs="Courier New" w:hint="default"/>
      </w:rPr>
    </w:lvl>
  </w:abstractNum>
  <w:abstractNum w:abstractNumId="7" w15:restartNumberingAfterBreak="0">
    <w:nsid w:val="FFFFFF83"/>
    <w:multiLevelType w:val="singleLevel"/>
    <w:tmpl w:val="05EEFA9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3AC27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1A13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64F46"/>
    <w:multiLevelType w:val="hybridMultilevel"/>
    <w:tmpl w:val="7C309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97337D"/>
    <w:multiLevelType w:val="hybridMultilevel"/>
    <w:tmpl w:val="04D48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4C77BE5"/>
    <w:multiLevelType w:val="hybridMultilevel"/>
    <w:tmpl w:val="612E7792"/>
    <w:lvl w:ilvl="0" w:tplc="40F0BBA0">
      <w:numFmt w:val="bullet"/>
      <w:lvlText w:val="•"/>
      <w:lvlJc w:val="left"/>
      <w:pPr>
        <w:ind w:left="720" w:hanging="360"/>
      </w:pPr>
      <w:rPr>
        <w:rFonts w:ascii="Trebuchet MS" w:eastAsiaTheme="minorHAnsi" w:hAnsi="Trebuchet MS" w:cs="Trebuchet M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5732D0D"/>
    <w:multiLevelType w:val="hybridMultilevel"/>
    <w:tmpl w:val="F85C9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5CA3E1A"/>
    <w:multiLevelType w:val="hybridMultilevel"/>
    <w:tmpl w:val="A1165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9B63FB3"/>
    <w:multiLevelType w:val="hybridMultilevel"/>
    <w:tmpl w:val="2E606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4E33FA"/>
    <w:multiLevelType w:val="hybridMultilevel"/>
    <w:tmpl w:val="B9DEF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18183D"/>
    <w:multiLevelType w:val="hybridMultilevel"/>
    <w:tmpl w:val="07F48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972C26"/>
    <w:multiLevelType w:val="hybridMultilevel"/>
    <w:tmpl w:val="C5A01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05C2679"/>
    <w:multiLevelType w:val="hybridMultilevel"/>
    <w:tmpl w:val="46BAA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2D57C08"/>
    <w:multiLevelType w:val="singleLevel"/>
    <w:tmpl w:val="092C2B06"/>
    <w:lvl w:ilvl="0">
      <w:numFmt w:val="bullet"/>
      <w:lvlText w:val=""/>
      <w:lvlJc w:val="left"/>
      <w:pPr>
        <w:tabs>
          <w:tab w:val="num" w:pos="360"/>
        </w:tabs>
        <w:ind w:left="360" w:hanging="360"/>
      </w:pPr>
      <w:rPr>
        <w:rFonts w:ascii="Wingdings" w:hAnsi="Wingdings" w:hint="default"/>
      </w:rPr>
    </w:lvl>
  </w:abstractNum>
  <w:abstractNum w:abstractNumId="21" w15:restartNumberingAfterBreak="0">
    <w:nsid w:val="258815D6"/>
    <w:multiLevelType w:val="hybridMultilevel"/>
    <w:tmpl w:val="E36AE6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3328C4"/>
    <w:multiLevelType w:val="hybridMultilevel"/>
    <w:tmpl w:val="66D8F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6400F25"/>
    <w:multiLevelType w:val="hybridMultilevel"/>
    <w:tmpl w:val="55D68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8B609EE"/>
    <w:multiLevelType w:val="hybridMultilevel"/>
    <w:tmpl w:val="533CA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A540AE9"/>
    <w:multiLevelType w:val="hybridMultilevel"/>
    <w:tmpl w:val="70AAA81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6" w15:restartNumberingAfterBreak="0">
    <w:nsid w:val="2D0C6250"/>
    <w:multiLevelType w:val="hybridMultilevel"/>
    <w:tmpl w:val="FF6422A2"/>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7" w15:restartNumberingAfterBreak="0">
    <w:nsid w:val="2D282567"/>
    <w:multiLevelType w:val="hybridMultilevel"/>
    <w:tmpl w:val="538C9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D543AD6"/>
    <w:multiLevelType w:val="hybridMultilevel"/>
    <w:tmpl w:val="E4FADB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DD04F1D"/>
    <w:multiLevelType w:val="hybridMultilevel"/>
    <w:tmpl w:val="733AEE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19260BB"/>
    <w:multiLevelType w:val="hybridMultilevel"/>
    <w:tmpl w:val="49909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1A72072"/>
    <w:multiLevelType w:val="hybridMultilevel"/>
    <w:tmpl w:val="C7C6A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5E00953"/>
    <w:multiLevelType w:val="hybridMultilevel"/>
    <w:tmpl w:val="E2D82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7E2238B"/>
    <w:multiLevelType w:val="hybridMultilevel"/>
    <w:tmpl w:val="7E480AE2"/>
    <w:lvl w:ilvl="0" w:tplc="7A22D80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ACE2164"/>
    <w:multiLevelType w:val="hybridMultilevel"/>
    <w:tmpl w:val="CB480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E877081"/>
    <w:multiLevelType w:val="hybridMultilevel"/>
    <w:tmpl w:val="C5A28CB4"/>
    <w:lvl w:ilvl="0" w:tplc="7A22D80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F527537"/>
    <w:multiLevelType w:val="hybridMultilevel"/>
    <w:tmpl w:val="3A6A8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1800F08"/>
    <w:multiLevelType w:val="hybridMultilevel"/>
    <w:tmpl w:val="D2C6B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28B19EE"/>
    <w:multiLevelType w:val="hybridMultilevel"/>
    <w:tmpl w:val="DFAC8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63350C5"/>
    <w:multiLevelType w:val="hybridMultilevel"/>
    <w:tmpl w:val="CE08A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7415805"/>
    <w:multiLevelType w:val="hybridMultilevel"/>
    <w:tmpl w:val="1A4E88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79A11EC"/>
    <w:multiLevelType w:val="hybridMultilevel"/>
    <w:tmpl w:val="5D0C0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1B12FE4"/>
    <w:multiLevelType w:val="hybridMultilevel"/>
    <w:tmpl w:val="09D48BB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43" w15:restartNumberingAfterBreak="0">
    <w:nsid w:val="5E6D3406"/>
    <w:multiLevelType w:val="hybridMultilevel"/>
    <w:tmpl w:val="F46C8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0590DE6"/>
    <w:multiLevelType w:val="hybridMultilevel"/>
    <w:tmpl w:val="05B8E6BE"/>
    <w:lvl w:ilvl="0" w:tplc="04090001">
      <w:start w:val="1"/>
      <w:numFmt w:val="bullet"/>
      <w:lvlText w:val=""/>
      <w:lvlJc w:val="left"/>
      <w:pPr>
        <w:ind w:left="720" w:hanging="360"/>
      </w:pPr>
      <w:rPr>
        <w:rFonts w:ascii="Symbol" w:hAnsi="Symbol" w:hint="default"/>
      </w:rPr>
    </w:lvl>
    <w:lvl w:ilvl="1" w:tplc="7A22D804">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83B60A8"/>
    <w:multiLevelType w:val="hybridMultilevel"/>
    <w:tmpl w:val="CDBC3C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236427B"/>
    <w:multiLevelType w:val="hybridMultilevel"/>
    <w:tmpl w:val="4EFEF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3C04FED"/>
    <w:multiLevelType w:val="hybridMultilevel"/>
    <w:tmpl w:val="E3EEA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B6E062C"/>
    <w:multiLevelType w:val="hybridMultilevel"/>
    <w:tmpl w:val="0D3402DE"/>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hint="default"/>
      </w:rPr>
    </w:lvl>
  </w:abstractNum>
  <w:num w:numId="1">
    <w:abstractNumId w:val="48"/>
  </w:num>
  <w:num w:numId="2">
    <w:abstractNumId w:val="32"/>
  </w:num>
  <w:num w:numId="3">
    <w:abstractNumId w:val="24"/>
  </w:num>
  <w:num w:numId="4">
    <w:abstractNumId w:val="23"/>
  </w:num>
  <w:num w:numId="5">
    <w:abstractNumId w:val="33"/>
  </w:num>
  <w:num w:numId="6">
    <w:abstractNumId w:val="21"/>
  </w:num>
  <w:num w:numId="7">
    <w:abstractNumId w:val="39"/>
  </w:num>
  <w:num w:numId="8">
    <w:abstractNumId w:val="44"/>
  </w:num>
  <w:num w:numId="9">
    <w:abstractNumId w:val="42"/>
  </w:num>
  <w:num w:numId="10">
    <w:abstractNumId w:val="47"/>
  </w:num>
  <w:num w:numId="11">
    <w:abstractNumId w:val="35"/>
  </w:num>
  <w:num w:numId="12">
    <w:abstractNumId w:val="45"/>
  </w:num>
  <w:num w:numId="13">
    <w:abstractNumId w:val="15"/>
  </w:num>
  <w:num w:numId="14">
    <w:abstractNumId w:val="26"/>
  </w:num>
  <w:num w:numId="15">
    <w:abstractNumId w:val="27"/>
  </w:num>
  <w:num w:numId="16">
    <w:abstractNumId w:val="12"/>
  </w:num>
  <w:num w:numId="17">
    <w:abstractNumId w:val="20"/>
  </w:num>
  <w:num w:numId="18">
    <w:abstractNumId w:val="38"/>
  </w:num>
  <w:num w:numId="19">
    <w:abstractNumId w:val="22"/>
  </w:num>
  <w:num w:numId="20">
    <w:abstractNumId w:val="37"/>
  </w:num>
  <w:num w:numId="21">
    <w:abstractNumId w:val="31"/>
  </w:num>
  <w:num w:numId="22">
    <w:abstractNumId w:val="17"/>
  </w:num>
  <w:num w:numId="23">
    <w:abstractNumId w:val="14"/>
  </w:num>
  <w:num w:numId="24">
    <w:abstractNumId w:val="36"/>
  </w:num>
  <w:num w:numId="25">
    <w:abstractNumId w:val="10"/>
  </w:num>
  <w:num w:numId="26">
    <w:abstractNumId w:val="40"/>
  </w:num>
  <w:num w:numId="27">
    <w:abstractNumId w:val="41"/>
  </w:num>
  <w:num w:numId="28">
    <w:abstractNumId w:val="11"/>
  </w:num>
  <w:num w:numId="29">
    <w:abstractNumId w:val="46"/>
  </w:num>
  <w:num w:numId="30">
    <w:abstractNumId w:val="19"/>
  </w:num>
  <w:num w:numId="31">
    <w:abstractNumId w:val="13"/>
  </w:num>
  <w:num w:numId="32">
    <w:abstractNumId w:val="30"/>
  </w:num>
  <w:num w:numId="33">
    <w:abstractNumId w:val="29"/>
  </w:num>
  <w:num w:numId="34">
    <w:abstractNumId w:val="25"/>
  </w:num>
  <w:num w:numId="35">
    <w:abstractNumId w:val="28"/>
  </w:num>
  <w:num w:numId="36">
    <w:abstractNumId w:val="43"/>
  </w:num>
  <w:num w:numId="37">
    <w:abstractNumId w:val="34"/>
  </w:num>
  <w:num w:numId="38">
    <w:abstractNumId w:val="16"/>
  </w:num>
  <w:num w:numId="39">
    <w:abstractNumId w:val="18"/>
  </w:num>
  <w:num w:numId="40">
    <w:abstractNumId w:val="9"/>
  </w:num>
  <w:num w:numId="41">
    <w:abstractNumId w:val="7"/>
  </w:num>
  <w:num w:numId="42">
    <w:abstractNumId w:val="6"/>
  </w:num>
  <w:num w:numId="43">
    <w:abstractNumId w:val="5"/>
  </w:num>
  <w:num w:numId="44">
    <w:abstractNumId w:val="4"/>
  </w:num>
  <w:num w:numId="45">
    <w:abstractNumId w:val="8"/>
  </w:num>
  <w:num w:numId="46">
    <w:abstractNumId w:val="3"/>
  </w:num>
  <w:num w:numId="47">
    <w:abstractNumId w:val="2"/>
  </w:num>
  <w:num w:numId="48">
    <w:abstractNumId w:val="1"/>
  </w:num>
  <w:num w:numId="49">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C17"/>
    <w:rsid w:val="000019D4"/>
    <w:rsid w:val="00002168"/>
    <w:rsid w:val="00004FED"/>
    <w:rsid w:val="00012004"/>
    <w:rsid w:val="00015C90"/>
    <w:rsid w:val="00020538"/>
    <w:rsid w:val="00020EF6"/>
    <w:rsid w:val="00023FAC"/>
    <w:rsid w:val="00024566"/>
    <w:rsid w:val="00026057"/>
    <w:rsid w:val="0002644B"/>
    <w:rsid w:val="00032A6D"/>
    <w:rsid w:val="00035310"/>
    <w:rsid w:val="00035BC6"/>
    <w:rsid w:val="00037B86"/>
    <w:rsid w:val="00037DD1"/>
    <w:rsid w:val="00040999"/>
    <w:rsid w:val="00042217"/>
    <w:rsid w:val="000449DC"/>
    <w:rsid w:val="00044E13"/>
    <w:rsid w:val="000529D0"/>
    <w:rsid w:val="00052D17"/>
    <w:rsid w:val="00053A89"/>
    <w:rsid w:val="00055B0F"/>
    <w:rsid w:val="00056578"/>
    <w:rsid w:val="000566FC"/>
    <w:rsid w:val="00060B57"/>
    <w:rsid w:val="00063E11"/>
    <w:rsid w:val="00064888"/>
    <w:rsid w:val="00067ED9"/>
    <w:rsid w:val="00072056"/>
    <w:rsid w:val="00075ABE"/>
    <w:rsid w:val="00083C37"/>
    <w:rsid w:val="00087023"/>
    <w:rsid w:val="0009026C"/>
    <w:rsid w:val="00092068"/>
    <w:rsid w:val="00092BEB"/>
    <w:rsid w:val="000931C5"/>
    <w:rsid w:val="000A0055"/>
    <w:rsid w:val="000A231F"/>
    <w:rsid w:val="000A35D1"/>
    <w:rsid w:val="000A422A"/>
    <w:rsid w:val="000A73B0"/>
    <w:rsid w:val="000B0C1D"/>
    <w:rsid w:val="000B0FC3"/>
    <w:rsid w:val="000B1FA5"/>
    <w:rsid w:val="000B56D3"/>
    <w:rsid w:val="000B5861"/>
    <w:rsid w:val="000C396A"/>
    <w:rsid w:val="000C484B"/>
    <w:rsid w:val="000C5734"/>
    <w:rsid w:val="000C7638"/>
    <w:rsid w:val="000C7A05"/>
    <w:rsid w:val="000D0052"/>
    <w:rsid w:val="000D076E"/>
    <w:rsid w:val="000D133D"/>
    <w:rsid w:val="000D1548"/>
    <w:rsid w:val="000D34F6"/>
    <w:rsid w:val="000D3D3A"/>
    <w:rsid w:val="000D6357"/>
    <w:rsid w:val="000D66A7"/>
    <w:rsid w:val="000D7A6D"/>
    <w:rsid w:val="000E779D"/>
    <w:rsid w:val="000F7F40"/>
    <w:rsid w:val="001002A2"/>
    <w:rsid w:val="001002C2"/>
    <w:rsid w:val="001013E3"/>
    <w:rsid w:val="0010189B"/>
    <w:rsid w:val="001056C9"/>
    <w:rsid w:val="00107172"/>
    <w:rsid w:val="00111C03"/>
    <w:rsid w:val="00113CB9"/>
    <w:rsid w:val="001142A6"/>
    <w:rsid w:val="001142C7"/>
    <w:rsid w:val="00117FCD"/>
    <w:rsid w:val="001210FC"/>
    <w:rsid w:val="001250B6"/>
    <w:rsid w:val="0012510F"/>
    <w:rsid w:val="00126FB0"/>
    <w:rsid w:val="00130E81"/>
    <w:rsid w:val="0013406B"/>
    <w:rsid w:val="001354FC"/>
    <w:rsid w:val="00136539"/>
    <w:rsid w:val="001367B0"/>
    <w:rsid w:val="00136AF5"/>
    <w:rsid w:val="0014446D"/>
    <w:rsid w:val="001449C7"/>
    <w:rsid w:val="00151867"/>
    <w:rsid w:val="00151A07"/>
    <w:rsid w:val="0015248A"/>
    <w:rsid w:val="001551B3"/>
    <w:rsid w:val="001552CF"/>
    <w:rsid w:val="0015711B"/>
    <w:rsid w:val="001578C7"/>
    <w:rsid w:val="001620F8"/>
    <w:rsid w:val="00163C22"/>
    <w:rsid w:val="00170796"/>
    <w:rsid w:val="00171D24"/>
    <w:rsid w:val="00174B1E"/>
    <w:rsid w:val="00175435"/>
    <w:rsid w:val="00181351"/>
    <w:rsid w:val="00185B57"/>
    <w:rsid w:val="00186592"/>
    <w:rsid w:val="00192B54"/>
    <w:rsid w:val="001A147E"/>
    <w:rsid w:val="001A1FF7"/>
    <w:rsid w:val="001A54DB"/>
    <w:rsid w:val="001A555D"/>
    <w:rsid w:val="001B330F"/>
    <w:rsid w:val="001B6BC8"/>
    <w:rsid w:val="001C2280"/>
    <w:rsid w:val="001C46A0"/>
    <w:rsid w:val="001C5CD9"/>
    <w:rsid w:val="001C5E60"/>
    <w:rsid w:val="001C6D5D"/>
    <w:rsid w:val="001C71D5"/>
    <w:rsid w:val="001C750C"/>
    <w:rsid w:val="001D092D"/>
    <w:rsid w:val="001D1015"/>
    <w:rsid w:val="001D1572"/>
    <w:rsid w:val="001D661C"/>
    <w:rsid w:val="001D721A"/>
    <w:rsid w:val="001E1430"/>
    <w:rsid w:val="001E1ABE"/>
    <w:rsid w:val="001E2ADE"/>
    <w:rsid w:val="001E3B80"/>
    <w:rsid w:val="001E52A0"/>
    <w:rsid w:val="001E7755"/>
    <w:rsid w:val="001F6FBF"/>
    <w:rsid w:val="001F72F4"/>
    <w:rsid w:val="0020647A"/>
    <w:rsid w:val="0020665A"/>
    <w:rsid w:val="002071D2"/>
    <w:rsid w:val="00210E46"/>
    <w:rsid w:val="00212FDA"/>
    <w:rsid w:val="00216BDB"/>
    <w:rsid w:val="00217A92"/>
    <w:rsid w:val="0022299D"/>
    <w:rsid w:val="00232F62"/>
    <w:rsid w:val="00233553"/>
    <w:rsid w:val="002367F4"/>
    <w:rsid w:val="00237003"/>
    <w:rsid w:val="0024299D"/>
    <w:rsid w:val="0025011A"/>
    <w:rsid w:val="00252660"/>
    <w:rsid w:val="00254530"/>
    <w:rsid w:val="00257A72"/>
    <w:rsid w:val="002602AE"/>
    <w:rsid w:val="002612CD"/>
    <w:rsid w:val="002620C6"/>
    <w:rsid w:val="00265009"/>
    <w:rsid w:val="002663AB"/>
    <w:rsid w:val="002700AC"/>
    <w:rsid w:val="002724D5"/>
    <w:rsid w:val="002800EC"/>
    <w:rsid w:val="00281D06"/>
    <w:rsid w:val="0028206D"/>
    <w:rsid w:val="002845B2"/>
    <w:rsid w:val="00284C78"/>
    <w:rsid w:val="00285DEA"/>
    <w:rsid w:val="00286CFA"/>
    <w:rsid w:val="00287E81"/>
    <w:rsid w:val="00293877"/>
    <w:rsid w:val="00294F94"/>
    <w:rsid w:val="002979FC"/>
    <w:rsid w:val="00297E68"/>
    <w:rsid w:val="002A10D7"/>
    <w:rsid w:val="002A2837"/>
    <w:rsid w:val="002A6CD4"/>
    <w:rsid w:val="002A6FCE"/>
    <w:rsid w:val="002B5884"/>
    <w:rsid w:val="002B5EC2"/>
    <w:rsid w:val="002B6401"/>
    <w:rsid w:val="002C77C9"/>
    <w:rsid w:val="002D1801"/>
    <w:rsid w:val="002D32C5"/>
    <w:rsid w:val="002D551C"/>
    <w:rsid w:val="002D7543"/>
    <w:rsid w:val="002E0A2C"/>
    <w:rsid w:val="002F11EA"/>
    <w:rsid w:val="002F3072"/>
    <w:rsid w:val="002F6B1A"/>
    <w:rsid w:val="002F7596"/>
    <w:rsid w:val="00304324"/>
    <w:rsid w:val="00304A43"/>
    <w:rsid w:val="00307FD0"/>
    <w:rsid w:val="00311D63"/>
    <w:rsid w:val="00313AA2"/>
    <w:rsid w:val="00315D33"/>
    <w:rsid w:val="00316D8B"/>
    <w:rsid w:val="00317239"/>
    <w:rsid w:val="003174F6"/>
    <w:rsid w:val="003207FE"/>
    <w:rsid w:val="003212A1"/>
    <w:rsid w:val="00321A47"/>
    <w:rsid w:val="00324F98"/>
    <w:rsid w:val="00326C76"/>
    <w:rsid w:val="0032792E"/>
    <w:rsid w:val="003318B3"/>
    <w:rsid w:val="003323F7"/>
    <w:rsid w:val="00332932"/>
    <w:rsid w:val="0033669B"/>
    <w:rsid w:val="00341C8F"/>
    <w:rsid w:val="00343FA5"/>
    <w:rsid w:val="00347B80"/>
    <w:rsid w:val="00353DCC"/>
    <w:rsid w:val="00356D90"/>
    <w:rsid w:val="003604F2"/>
    <w:rsid w:val="00360BE5"/>
    <w:rsid w:val="003630BE"/>
    <w:rsid w:val="00371057"/>
    <w:rsid w:val="00373624"/>
    <w:rsid w:val="00373E59"/>
    <w:rsid w:val="00374364"/>
    <w:rsid w:val="00376A1A"/>
    <w:rsid w:val="00380B9E"/>
    <w:rsid w:val="0038118F"/>
    <w:rsid w:val="003833C4"/>
    <w:rsid w:val="00384395"/>
    <w:rsid w:val="0039027C"/>
    <w:rsid w:val="00390B38"/>
    <w:rsid w:val="00391AAC"/>
    <w:rsid w:val="003A03F8"/>
    <w:rsid w:val="003A1964"/>
    <w:rsid w:val="003A3A86"/>
    <w:rsid w:val="003A7C40"/>
    <w:rsid w:val="003B060F"/>
    <w:rsid w:val="003B1FAF"/>
    <w:rsid w:val="003B4F72"/>
    <w:rsid w:val="003C1510"/>
    <w:rsid w:val="003C5576"/>
    <w:rsid w:val="003C7C8C"/>
    <w:rsid w:val="003D2343"/>
    <w:rsid w:val="003D511B"/>
    <w:rsid w:val="003D655C"/>
    <w:rsid w:val="003E0BB9"/>
    <w:rsid w:val="003E1554"/>
    <w:rsid w:val="003E24E9"/>
    <w:rsid w:val="003E3DAC"/>
    <w:rsid w:val="003F4019"/>
    <w:rsid w:val="00404903"/>
    <w:rsid w:val="00405128"/>
    <w:rsid w:val="00405455"/>
    <w:rsid w:val="00406F9F"/>
    <w:rsid w:val="00407616"/>
    <w:rsid w:val="0041004A"/>
    <w:rsid w:val="00410A5D"/>
    <w:rsid w:val="004122F0"/>
    <w:rsid w:val="004123B6"/>
    <w:rsid w:val="004147C5"/>
    <w:rsid w:val="00415252"/>
    <w:rsid w:val="00415445"/>
    <w:rsid w:val="00423123"/>
    <w:rsid w:val="004315D1"/>
    <w:rsid w:val="00436A6F"/>
    <w:rsid w:val="00436D0B"/>
    <w:rsid w:val="004440E8"/>
    <w:rsid w:val="0045133D"/>
    <w:rsid w:val="00451815"/>
    <w:rsid w:val="004530C2"/>
    <w:rsid w:val="00455479"/>
    <w:rsid w:val="0045687D"/>
    <w:rsid w:val="00461D0C"/>
    <w:rsid w:val="00463A7F"/>
    <w:rsid w:val="00470C16"/>
    <w:rsid w:val="00470D7D"/>
    <w:rsid w:val="00473CA3"/>
    <w:rsid w:val="004746DC"/>
    <w:rsid w:val="00474AE0"/>
    <w:rsid w:val="00475013"/>
    <w:rsid w:val="00475221"/>
    <w:rsid w:val="00475592"/>
    <w:rsid w:val="004759E6"/>
    <w:rsid w:val="004765BD"/>
    <w:rsid w:val="00476837"/>
    <w:rsid w:val="004811E0"/>
    <w:rsid w:val="004818CF"/>
    <w:rsid w:val="00481B42"/>
    <w:rsid w:val="00481D8B"/>
    <w:rsid w:val="0048520C"/>
    <w:rsid w:val="00485442"/>
    <w:rsid w:val="00490FD6"/>
    <w:rsid w:val="0049143A"/>
    <w:rsid w:val="00496B05"/>
    <w:rsid w:val="00496FFC"/>
    <w:rsid w:val="004978C5"/>
    <w:rsid w:val="004A1013"/>
    <w:rsid w:val="004A425A"/>
    <w:rsid w:val="004A4604"/>
    <w:rsid w:val="004A6209"/>
    <w:rsid w:val="004A7D0C"/>
    <w:rsid w:val="004B28FB"/>
    <w:rsid w:val="004C0495"/>
    <w:rsid w:val="004C1681"/>
    <w:rsid w:val="004C36CD"/>
    <w:rsid w:val="004C7141"/>
    <w:rsid w:val="004D2587"/>
    <w:rsid w:val="004D2914"/>
    <w:rsid w:val="004D33FB"/>
    <w:rsid w:val="004D4AE9"/>
    <w:rsid w:val="004D72CF"/>
    <w:rsid w:val="004E50F9"/>
    <w:rsid w:val="004E52BC"/>
    <w:rsid w:val="004E7B3E"/>
    <w:rsid w:val="004F775C"/>
    <w:rsid w:val="00506851"/>
    <w:rsid w:val="00506D0F"/>
    <w:rsid w:val="00506FD1"/>
    <w:rsid w:val="00511A11"/>
    <w:rsid w:val="00513609"/>
    <w:rsid w:val="00514DFF"/>
    <w:rsid w:val="0051552D"/>
    <w:rsid w:val="00515B84"/>
    <w:rsid w:val="00525239"/>
    <w:rsid w:val="00534B5C"/>
    <w:rsid w:val="00535979"/>
    <w:rsid w:val="00536DA8"/>
    <w:rsid w:val="005430C0"/>
    <w:rsid w:val="005478DB"/>
    <w:rsid w:val="00552323"/>
    <w:rsid w:val="005553DE"/>
    <w:rsid w:val="00555B4F"/>
    <w:rsid w:val="005614B3"/>
    <w:rsid w:val="00563980"/>
    <w:rsid w:val="00566287"/>
    <w:rsid w:val="00567022"/>
    <w:rsid w:val="00571DA1"/>
    <w:rsid w:val="0057756D"/>
    <w:rsid w:val="005802B7"/>
    <w:rsid w:val="00580B05"/>
    <w:rsid w:val="00581331"/>
    <w:rsid w:val="00583295"/>
    <w:rsid w:val="005837BA"/>
    <w:rsid w:val="0058700C"/>
    <w:rsid w:val="00592CA2"/>
    <w:rsid w:val="0059385B"/>
    <w:rsid w:val="00593CF0"/>
    <w:rsid w:val="005A43CF"/>
    <w:rsid w:val="005A5BA2"/>
    <w:rsid w:val="005A62BB"/>
    <w:rsid w:val="005A656B"/>
    <w:rsid w:val="005A67EE"/>
    <w:rsid w:val="005A6A2F"/>
    <w:rsid w:val="005B1377"/>
    <w:rsid w:val="005B6D01"/>
    <w:rsid w:val="005C1A2A"/>
    <w:rsid w:val="005C1E0F"/>
    <w:rsid w:val="005D2D00"/>
    <w:rsid w:val="005D37BB"/>
    <w:rsid w:val="005D535E"/>
    <w:rsid w:val="005D6838"/>
    <w:rsid w:val="005D6A9C"/>
    <w:rsid w:val="005D729B"/>
    <w:rsid w:val="005E2090"/>
    <w:rsid w:val="005E2270"/>
    <w:rsid w:val="005E4BE9"/>
    <w:rsid w:val="005F62E6"/>
    <w:rsid w:val="00601761"/>
    <w:rsid w:val="00601A27"/>
    <w:rsid w:val="006042E8"/>
    <w:rsid w:val="0060481B"/>
    <w:rsid w:val="0061204C"/>
    <w:rsid w:val="00620B33"/>
    <w:rsid w:val="006238D6"/>
    <w:rsid w:val="00627EF3"/>
    <w:rsid w:val="0063177D"/>
    <w:rsid w:val="00632EB4"/>
    <w:rsid w:val="0063487D"/>
    <w:rsid w:val="0063595A"/>
    <w:rsid w:val="00637A7E"/>
    <w:rsid w:val="00641E6A"/>
    <w:rsid w:val="00643CC6"/>
    <w:rsid w:val="00647223"/>
    <w:rsid w:val="00650D19"/>
    <w:rsid w:val="00651512"/>
    <w:rsid w:val="006574CB"/>
    <w:rsid w:val="00657534"/>
    <w:rsid w:val="00660DB4"/>
    <w:rsid w:val="00663FE0"/>
    <w:rsid w:val="006643B2"/>
    <w:rsid w:val="006659A5"/>
    <w:rsid w:val="00670C01"/>
    <w:rsid w:val="006724FC"/>
    <w:rsid w:val="00672BB4"/>
    <w:rsid w:val="006760CE"/>
    <w:rsid w:val="00677A89"/>
    <w:rsid w:val="00680A63"/>
    <w:rsid w:val="00680AC2"/>
    <w:rsid w:val="006863FA"/>
    <w:rsid w:val="00687554"/>
    <w:rsid w:val="00691B61"/>
    <w:rsid w:val="00695C2F"/>
    <w:rsid w:val="00696A72"/>
    <w:rsid w:val="006A1E70"/>
    <w:rsid w:val="006A2EBE"/>
    <w:rsid w:val="006A62A9"/>
    <w:rsid w:val="006A6AD2"/>
    <w:rsid w:val="006A6E0D"/>
    <w:rsid w:val="006A708E"/>
    <w:rsid w:val="006B4950"/>
    <w:rsid w:val="006C0C27"/>
    <w:rsid w:val="006C1FB6"/>
    <w:rsid w:val="006C203C"/>
    <w:rsid w:val="006C34CF"/>
    <w:rsid w:val="006C3A13"/>
    <w:rsid w:val="006C611F"/>
    <w:rsid w:val="006D4C9B"/>
    <w:rsid w:val="006E08BA"/>
    <w:rsid w:val="006E1B99"/>
    <w:rsid w:val="006E37DC"/>
    <w:rsid w:val="006E4A64"/>
    <w:rsid w:val="006E7209"/>
    <w:rsid w:val="006F0C84"/>
    <w:rsid w:val="006F262E"/>
    <w:rsid w:val="006F37B2"/>
    <w:rsid w:val="006F6509"/>
    <w:rsid w:val="00700BE4"/>
    <w:rsid w:val="00702099"/>
    <w:rsid w:val="0070347D"/>
    <w:rsid w:val="0070470D"/>
    <w:rsid w:val="00704964"/>
    <w:rsid w:val="00704C92"/>
    <w:rsid w:val="007067DE"/>
    <w:rsid w:val="0071379C"/>
    <w:rsid w:val="00716163"/>
    <w:rsid w:val="00720441"/>
    <w:rsid w:val="0072144A"/>
    <w:rsid w:val="00730A3A"/>
    <w:rsid w:val="00732652"/>
    <w:rsid w:val="00737B58"/>
    <w:rsid w:val="00740B98"/>
    <w:rsid w:val="00745368"/>
    <w:rsid w:val="00745DD5"/>
    <w:rsid w:val="0074694B"/>
    <w:rsid w:val="00754F82"/>
    <w:rsid w:val="00755B86"/>
    <w:rsid w:val="00760C8C"/>
    <w:rsid w:val="0076180B"/>
    <w:rsid w:val="00761A1D"/>
    <w:rsid w:val="00761CBF"/>
    <w:rsid w:val="00763729"/>
    <w:rsid w:val="007712C5"/>
    <w:rsid w:val="00772ADD"/>
    <w:rsid w:val="00772CD0"/>
    <w:rsid w:val="007760F7"/>
    <w:rsid w:val="0077661C"/>
    <w:rsid w:val="00782AAD"/>
    <w:rsid w:val="00790C3C"/>
    <w:rsid w:val="0079196A"/>
    <w:rsid w:val="00794FB5"/>
    <w:rsid w:val="007A38EC"/>
    <w:rsid w:val="007A41BA"/>
    <w:rsid w:val="007A59BF"/>
    <w:rsid w:val="007A6DFC"/>
    <w:rsid w:val="007B1B4E"/>
    <w:rsid w:val="007B30C0"/>
    <w:rsid w:val="007B34A3"/>
    <w:rsid w:val="007B36B4"/>
    <w:rsid w:val="007B4739"/>
    <w:rsid w:val="007B688B"/>
    <w:rsid w:val="007B6894"/>
    <w:rsid w:val="007B712A"/>
    <w:rsid w:val="007C1318"/>
    <w:rsid w:val="007C3FDA"/>
    <w:rsid w:val="007C4397"/>
    <w:rsid w:val="007C68C0"/>
    <w:rsid w:val="007D332D"/>
    <w:rsid w:val="007D5A27"/>
    <w:rsid w:val="007D6236"/>
    <w:rsid w:val="007D7D5C"/>
    <w:rsid w:val="007E1DBA"/>
    <w:rsid w:val="007E449A"/>
    <w:rsid w:val="007E68BA"/>
    <w:rsid w:val="007E7DCD"/>
    <w:rsid w:val="007F2452"/>
    <w:rsid w:val="007F6976"/>
    <w:rsid w:val="007F7D8F"/>
    <w:rsid w:val="0080109C"/>
    <w:rsid w:val="008018C7"/>
    <w:rsid w:val="00801E2C"/>
    <w:rsid w:val="00803806"/>
    <w:rsid w:val="00804629"/>
    <w:rsid w:val="00804CB8"/>
    <w:rsid w:val="00806A3C"/>
    <w:rsid w:val="008151ED"/>
    <w:rsid w:val="00816F53"/>
    <w:rsid w:val="0082472D"/>
    <w:rsid w:val="008252C6"/>
    <w:rsid w:val="00827C40"/>
    <w:rsid w:val="00832F19"/>
    <w:rsid w:val="00835A1B"/>
    <w:rsid w:val="00845943"/>
    <w:rsid w:val="00846FB7"/>
    <w:rsid w:val="00847B49"/>
    <w:rsid w:val="00850EAC"/>
    <w:rsid w:val="00852A46"/>
    <w:rsid w:val="0085574A"/>
    <w:rsid w:val="00860925"/>
    <w:rsid w:val="00863BCD"/>
    <w:rsid w:val="00863FF2"/>
    <w:rsid w:val="00875D61"/>
    <w:rsid w:val="00886FBF"/>
    <w:rsid w:val="00887DDC"/>
    <w:rsid w:val="00894530"/>
    <w:rsid w:val="0089706D"/>
    <w:rsid w:val="008A32F0"/>
    <w:rsid w:val="008A4F46"/>
    <w:rsid w:val="008A7075"/>
    <w:rsid w:val="008A7269"/>
    <w:rsid w:val="008B19E0"/>
    <w:rsid w:val="008B246C"/>
    <w:rsid w:val="008B3718"/>
    <w:rsid w:val="008B74C7"/>
    <w:rsid w:val="008C6056"/>
    <w:rsid w:val="008D1213"/>
    <w:rsid w:val="008D2E25"/>
    <w:rsid w:val="008D35BD"/>
    <w:rsid w:val="008D36C8"/>
    <w:rsid w:val="008D5464"/>
    <w:rsid w:val="008E167D"/>
    <w:rsid w:val="008E2A6F"/>
    <w:rsid w:val="008E3D2B"/>
    <w:rsid w:val="008E3E4C"/>
    <w:rsid w:val="008E5BD1"/>
    <w:rsid w:val="008F15E7"/>
    <w:rsid w:val="008F3825"/>
    <w:rsid w:val="008F41E1"/>
    <w:rsid w:val="0090307E"/>
    <w:rsid w:val="00903D44"/>
    <w:rsid w:val="00905880"/>
    <w:rsid w:val="0090784C"/>
    <w:rsid w:val="00910927"/>
    <w:rsid w:val="0091123C"/>
    <w:rsid w:val="00923335"/>
    <w:rsid w:val="009257F7"/>
    <w:rsid w:val="00927057"/>
    <w:rsid w:val="009272DA"/>
    <w:rsid w:val="009337C8"/>
    <w:rsid w:val="00933ECA"/>
    <w:rsid w:val="00937DCB"/>
    <w:rsid w:val="009408F9"/>
    <w:rsid w:val="00952DF3"/>
    <w:rsid w:val="0095735A"/>
    <w:rsid w:val="00962027"/>
    <w:rsid w:val="00962486"/>
    <w:rsid w:val="00967041"/>
    <w:rsid w:val="009737F1"/>
    <w:rsid w:val="00976927"/>
    <w:rsid w:val="00980C8C"/>
    <w:rsid w:val="00981A5E"/>
    <w:rsid w:val="00981C7F"/>
    <w:rsid w:val="009830DA"/>
    <w:rsid w:val="00984A5D"/>
    <w:rsid w:val="00992C57"/>
    <w:rsid w:val="00996710"/>
    <w:rsid w:val="009A77DE"/>
    <w:rsid w:val="009B399A"/>
    <w:rsid w:val="009B6D85"/>
    <w:rsid w:val="009C34C8"/>
    <w:rsid w:val="009C7472"/>
    <w:rsid w:val="009C7513"/>
    <w:rsid w:val="009D5B2A"/>
    <w:rsid w:val="009D6FF0"/>
    <w:rsid w:val="009E0DFA"/>
    <w:rsid w:val="009E6763"/>
    <w:rsid w:val="009F1359"/>
    <w:rsid w:val="009F1E17"/>
    <w:rsid w:val="009F29C9"/>
    <w:rsid w:val="009F5106"/>
    <w:rsid w:val="00A00678"/>
    <w:rsid w:val="00A04D53"/>
    <w:rsid w:val="00A052AC"/>
    <w:rsid w:val="00A126F0"/>
    <w:rsid w:val="00A1379B"/>
    <w:rsid w:val="00A14A27"/>
    <w:rsid w:val="00A14C2B"/>
    <w:rsid w:val="00A16096"/>
    <w:rsid w:val="00A17B85"/>
    <w:rsid w:val="00A17E38"/>
    <w:rsid w:val="00A23307"/>
    <w:rsid w:val="00A31732"/>
    <w:rsid w:val="00A32D7B"/>
    <w:rsid w:val="00A33148"/>
    <w:rsid w:val="00A33F5F"/>
    <w:rsid w:val="00A3574F"/>
    <w:rsid w:val="00A367D7"/>
    <w:rsid w:val="00A4127F"/>
    <w:rsid w:val="00A4256B"/>
    <w:rsid w:val="00A44BCC"/>
    <w:rsid w:val="00A45D58"/>
    <w:rsid w:val="00A462FA"/>
    <w:rsid w:val="00A506CF"/>
    <w:rsid w:val="00A539F3"/>
    <w:rsid w:val="00A53FD0"/>
    <w:rsid w:val="00A54AEF"/>
    <w:rsid w:val="00A703E2"/>
    <w:rsid w:val="00A73845"/>
    <w:rsid w:val="00A74929"/>
    <w:rsid w:val="00A857DE"/>
    <w:rsid w:val="00A8615F"/>
    <w:rsid w:val="00A93FE9"/>
    <w:rsid w:val="00A970F4"/>
    <w:rsid w:val="00AA00BE"/>
    <w:rsid w:val="00AA5C5B"/>
    <w:rsid w:val="00AB01BC"/>
    <w:rsid w:val="00AB0718"/>
    <w:rsid w:val="00AB082E"/>
    <w:rsid w:val="00AC185C"/>
    <w:rsid w:val="00AD2EA0"/>
    <w:rsid w:val="00AD6D6D"/>
    <w:rsid w:val="00AE0917"/>
    <w:rsid w:val="00AF112D"/>
    <w:rsid w:val="00AF5380"/>
    <w:rsid w:val="00B0117A"/>
    <w:rsid w:val="00B03E8B"/>
    <w:rsid w:val="00B046C5"/>
    <w:rsid w:val="00B053F3"/>
    <w:rsid w:val="00B120A5"/>
    <w:rsid w:val="00B14BDA"/>
    <w:rsid w:val="00B15793"/>
    <w:rsid w:val="00B202E6"/>
    <w:rsid w:val="00B252EC"/>
    <w:rsid w:val="00B27CB3"/>
    <w:rsid w:val="00B31441"/>
    <w:rsid w:val="00B32EEC"/>
    <w:rsid w:val="00B373A5"/>
    <w:rsid w:val="00B41844"/>
    <w:rsid w:val="00B4296A"/>
    <w:rsid w:val="00B45C45"/>
    <w:rsid w:val="00B47399"/>
    <w:rsid w:val="00B502A4"/>
    <w:rsid w:val="00B50824"/>
    <w:rsid w:val="00B50854"/>
    <w:rsid w:val="00B5266D"/>
    <w:rsid w:val="00B6051B"/>
    <w:rsid w:val="00B60E82"/>
    <w:rsid w:val="00B6291F"/>
    <w:rsid w:val="00B62B91"/>
    <w:rsid w:val="00B660C6"/>
    <w:rsid w:val="00B67764"/>
    <w:rsid w:val="00B76BFA"/>
    <w:rsid w:val="00B82E69"/>
    <w:rsid w:val="00B83EFD"/>
    <w:rsid w:val="00B842E1"/>
    <w:rsid w:val="00B85056"/>
    <w:rsid w:val="00B87B3E"/>
    <w:rsid w:val="00B9026A"/>
    <w:rsid w:val="00B90C14"/>
    <w:rsid w:val="00B9617D"/>
    <w:rsid w:val="00BA3E34"/>
    <w:rsid w:val="00BA6BBE"/>
    <w:rsid w:val="00BB30E4"/>
    <w:rsid w:val="00BB335F"/>
    <w:rsid w:val="00BC4F48"/>
    <w:rsid w:val="00BC61EB"/>
    <w:rsid w:val="00BC62EC"/>
    <w:rsid w:val="00BC72A6"/>
    <w:rsid w:val="00BC7777"/>
    <w:rsid w:val="00BC7E72"/>
    <w:rsid w:val="00BD1F54"/>
    <w:rsid w:val="00BD2D07"/>
    <w:rsid w:val="00BD3861"/>
    <w:rsid w:val="00BD6BE2"/>
    <w:rsid w:val="00BE6CB0"/>
    <w:rsid w:val="00BF431B"/>
    <w:rsid w:val="00BF6581"/>
    <w:rsid w:val="00C00725"/>
    <w:rsid w:val="00C01DD8"/>
    <w:rsid w:val="00C0576E"/>
    <w:rsid w:val="00C05906"/>
    <w:rsid w:val="00C079BF"/>
    <w:rsid w:val="00C10DD0"/>
    <w:rsid w:val="00C127BD"/>
    <w:rsid w:val="00C13C68"/>
    <w:rsid w:val="00C201A7"/>
    <w:rsid w:val="00C2115D"/>
    <w:rsid w:val="00C2123B"/>
    <w:rsid w:val="00C21D35"/>
    <w:rsid w:val="00C220B3"/>
    <w:rsid w:val="00C25ADE"/>
    <w:rsid w:val="00C309EF"/>
    <w:rsid w:val="00C31315"/>
    <w:rsid w:val="00C32C6A"/>
    <w:rsid w:val="00C40569"/>
    <w:rsid w:val="00C419A7"/>
    <w:rsid w:val="00C420B2"/>
    <w:rsid w:val="00C4212B"/>
    <w:rsid w:val="00C42694"/>
    <w:rsid w:val="00C42CB2"/>
    <w:rsid w:val="00C432AD"/>
    <w:rsid w:val="00C448B3"/>
    <w:rsid w:val="00C45DE6"/>
    <w:rsid w:val="00C47DFC"/>
    <w:rsid w:val="00C50BBC"/>
    <w:rsid w:val="00C51D54"/>
    <w:rsid w:val="00C53856"/>
    <w:rsid w:val="00C55660"/>
    <w:rsid w:val="00C577C5"/>
    <w:rsid w:val="00C613D4"/>
    <w:rsid w:val="00C6158B"/>
    <w:rsid w:val="00C6247C"/>
    <w:rsid w:val="00C65CC9"/>
    <w:rsid w:val="00C83045"/>
    <w:rsid w:val="00C8317B"/>
    <w:rsid w:val="00C8356D"/>
    <w:rsid w:val="00C838D5"/>
    <w:rsid w:val="00C860EB"/>
    <w:rsid w:val="00C870BA"/>
    <w:rsid w:val="00C90185"/>
    <w:rsid w:val="00C91AB0"/>
    <w:rsid w:val="00C96B9D"/>
    <w:rsid w:val="00CA2E21"/>
    <w:rsid w:val="00CA6ABE"/>
    <w:rsid w:val="00CB21DB"/>
    <w:rsid w:val="00CB2FFC"/>
    <w:rsid w:val="00CC2E10"/>
    <w:rsid w:val="00CC50AF"/>
    <w:rsid w:val="00CC534E"/>
    <w:rsid w:val="00CC6E6B"/>
    <w:rsid w:val="00CD0953"/>
    <w:rsid w:val="00CD1C47"/>
    <w:rsid w:val="00CD5EB7"/>
    <w:rsid w:val="00CD6D1F"/>
    <w:rsid w:val="00CD7058"/>
    <w:rsid w:val="00CF08B8"/>
    <w:rsid w:val="00CF3B61"/>
    <w:rsid w:val="00D008D7"/>
    <w:rsid w:val="00D0233D"/>
    <w:rsid w:val="00D02B44"/>
    <w:rsid w:val="00D041D9"/>
    <w:rsid w:val="00D0762A"/>
    <w:rsid w:val="00D113AF"/>
    <w:rsid w:val="00D17885"/>
    <w:rsid w:val="00D200AF"/>
    <w:rsid w:val="00D21781"/>
    <w:rsid w:val="00D236B5"/>
    <w:rsid w:val="00D27077"/>
    <w:rsid w:val="00D27DC9"/>
    <w:rsid w:val="00D320A6"/>
    <w:rsid w:val="00D35608"/>
    <w:rsid w:val="00D35930"/>
    <w:rsid w:val="00D529CC"/>
    <w:rsid w:val="00D56143"/>
    <w:rsid w:val="00D62F61"/>
    <w:rsid w:val="00D63D55"/>
    <w:rsid w:val="00D65C6B"/>
    <w:rsid w:val="00D70540"/>
    <w:rsid w:val="00D719AA"/>
    <w:rsid w:val="00D7295C"/>
    <w:rsid w:val="00D752AC"/>
    <w:rsid w:val="00D76E41"/>
    <w:rsid w:val="00D835A7"/>
    <w:rsid w:val="00D863C4"/>
    <w:rsid w:val="00D86F3E"/>
    <w:rsid w:val="00D9309E"/>
    <w:rsid w:val="00D94E3F"/>
    <w:rsid w:val="00DA35EC"/>
    <w:rsid w:val="00DA3992"/>
    <w:rsid w:val="00DA4847"/>
    <w:rsid w:val="00DA62CD"/>
    <w:rsid w:val="00DB0AA9"/>
    <w:rsid w:val="00DB15FA"/>
    <w:rsid w:val="00DB35EC"/>
    <w:rsid w:val="00DC0250"/>
    <w:rsid w:val="00DC5EAA"/>
    <w:rsid w:val="00DC70F4"/>
    <w:rsid w:val="00DD04AA"/>
    <w:rsid w:val="00DD27C9"/>
    <w:rsid w:val="00DD3BBD"/>
    <w:rsid w:val="00DD6EA6"/>
    <w:rsid w:val="00DE17DA"/>
    <w:rsid w:val="00DE2807"/>
    <w:rsid w:val="00DE48D9"/>
    <w:rsid w:val="00DE52BB"/>
    <w:rsid w:val="00DE5347"/>
    <w:rsid w:val="00DE6655"/>
    <w:rsid w:val="00DF500D"/>
    <w:rsid w:val="00DF58FE"/>
    <w:rsid w:val="00E07D87"/>
    <w:rsid w:val="00E10591"/>
    <w:rsid w:val="00E112B5"/>
    <w:rsid w:val="00E2197A"/>
    <w:rsid w:val="00E274FA"/>
    <w:rsid w:val="00E40E4A"/>
    <w:rsid w:val="00E44240"/>
    <w:rsid w:val="00E44363"/>
    <w:rsid w:val="00E45C1C"/>
    <w:rsid w:val="00E45F88"/>
    <w:rsid w:val="00E57264"/>
    <w:rsid w:val="00E60B5A"/>
    <w:rsid w:val="00E60E3B"/>
    <w:rsid w:val="00E613A3"/>
    <w:rsid w:val="00E62835"/>
    <w:rsid w:val="00E6581D"/>
    <w:rsid w:val="00E67C63"/>
    <w:rsid w:val="00E74E8E"/>
    <w:rsid w:val="00E75EC2"/>
    <w:rsid w:val="00E80C17"/>
    <w:rsid w:val="00E81048"/>
    <w:rsid w:val="00E812C6"/>
    <w:rsid w:val="00E83D33"/>
    <w:rsid w:val="00E86285"/>
    <w:rsid w:val="00EA73D5"/>
    <w:rsid w:val="00EA790F"/>
    <w:rsid w:val="00EB1B8A"/>
    <w:rsid w:val="00EB6455"/>
    <w:rsid w:val="00EB6692"/>
    <w:rsid w:val="00EC0813"/>
    <w:rsid w:val="00EC2600"/>
    <w:rsid w:val="00EC4424"/>
    <w:rsid w:val="00EC52BD"/>
    <w:rsid w:val="00ED0250"/>
    <w:rsid w:val="00ED17E2"/>
    <w:rsid w:val="00ED4321"/>
    <w:rsid w:val="00ED587A"/>
    <w:rsid w:val="00EE3F8B"/>
    <w:rsid w:val="00EF2B8E"/>
    <w:rsid w:val="00EF47D4"/>
    <w:rsid w:val="00EF5C96"/>
    <w:rsid w:val="00F0404C"/>
    <w:rsid w:val="00F046E6"/>
    <w:rsid w:val="00F07441"/>
    <w:rsid w:val="00F11FB1"/>
    <w:rsid w:val="00F12EA4"/>
    <w:rsid w:val="00F13280"/>
    <w:rsid w:val="00F172F9"/>
    <w:rsid w:val="00F2243D"/>
    <w:rsid w:val="00F24444"/>
    <w:rsid w:val="00F302AE"/>
    <w:rsid w:val="00F3057C"/>
    <w:rsid w:val="00F309F2"/>
    <w:rsid w:val="00F317E2"/>
    <w:rsid w:val="00F31D8E"/>
    <w:rsid w:val="00F32D68"/>
    <w:rsid w:val="00F3450B"/>
    <w:rsid w:val="00F4402F"/>
    <w:rsid w:val="00F457D2"/>
    <w:rsid w:val="00F51326"/>
    <w:rsid w:val="00F56EF6"/>
    <w:rsid w:val="00F61E8C"/>
    <w:rsid w:val="00F641AB"/>
    <w:rsid w:val="00F64F62"/>
    <w:rsid w:val="00F66AE8"/>
    <w:rsid w:val="00F71521"/>
    <w:rsid w:val="00F719E1"/>
    <w:rsid w:val="00F7428A"/>
    <w:rsid w:val="00F76AC3"/>
    <w:rsid w:val="00F824B0"/>
    <w:rsid w:val="00F85102"/>
    <w:rsid w:val="00F97B4A"/>
    <w:rsid w:val="00FA0DF7"/>
    <w:rsid w:val="00FA2E87"/>
    <w:rsid w:val="00FA4C94"/>
    <w:rsid w:val="00FB0C46"/>
    <w:rsid w:val="00FB2BD3"/>
    <w:rsid w:val="00FB2E28"/>
    <w:rsid w:val="00FB31AA"/>
    <w:rsid w:val="00FB42E7"/>
    <w:rsid w:val="00FB5209"/>
    <w:rsid w:val="00FC1BA8"/>
    <w:rsid w:val="00FC4F9D"/>
    <w:rsid w:val="00FC64E7"/>
    <w:rsid w:val="00FD2549"/>
    <w:rsid w:val="00FD40AE"/>
    <w:rsid w:val="00FD75A2"/>
    <w:rsid w:val="00FD76B5"/>
    <w:rsid w:val="00FE0872"/>
    <w:rsid w:val="00FE4C91"/>
    <w:rsid w:val="00FE4E2F"/>
    <w:rsid w:val="00FF59F5"/>
    <w:rsid w:val="00FF6A67"/>
    <w:rsid w:val="00FF7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5061261"/>
  <w15:docId w15:val="{76458032-EC94-409C-A890-A225C5DC3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20B2"/>
    <w:pPr>
      <w:spacing w:after="0" w:line="0" w:lineRule="atLeast"/>
    </w:pPr>
    <w:rPr>
      <w:rFonts w:ascii="Calibri" w:hAnsi="Calibri" w:cs="Times New Roman"/>
      <w:sz w:val="24"/>
      <w:szCs w:val="24"/>
    </w:rPr>
  </w:style>
  <w:style w:type="paragraph" w:styleId="Heading1">
    <w:name w:val="heading 1"/>
    <w:basedOn w:val="Default"/>
    <w:next w:val="Normal"/>
    <w:link w:val="Heading1Char"/>
    <w:autoRedefine/>
    <w:uiPriority w:val="9"/>
    <w:qFormat/>
    <w:rsid w:val="00C420B2"/>
    <w:pPr>
      <w:spacing w:before="100" w:beforeAutospacing="1" w:after="120" w:line="0" w:lineRule="atLeast"/>
      <w:jc w:val="center"/>
      <w:outlineLvl w:val="0"/>
    </w:pPr>
    <w:rPr>
      <w:rFonts w:asciiTheme="minorHAnsi" w:hAnsiTheme="minorHAnsi"/>
      <w:bCs/>
      <w:color w:val="auto"/>
      <w:sz w:val="32"/>
      <w:szCs w:val="22"/>
    </w:rPr>
  </w:style>
  <w:style w:type="paragraph" w:styleId="Heading2">
    <w:name w:val="heading 2"/>
    <w:basedOn w:val="Normal"/>
    <w:next w:val="Normal"/>
    <w:link w:val="Heading2Char"/>
    <w:uiPriority w:val="9"/>
    <w:unhideWhenUsed/>
    <w:qFormat/>
    <w:rsid w:val="00C420B2"/>
    <w:pPr>
      <w:keepNext/>
      <w:keepLines/>
      <w:spacing w:before="48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FD75A2"/>
    <w:pPr>
      <w:keepNext/>
      <w:keepLines/>
      <w:spacing w:before="40"/>
      <w:outlineLvl w:val="2"/>
    </w:pPr>
    <w:rPr>
      <w:rFonts w:eastAsiaTheme="majorEastAsia" w:cstheme="majorBidi"/>
    </w:rPr>
  </w:style>
  <w:style w:type="paragraph" w:styleId="Heading4">
    <w:name w:val="heading 4"/>
    <w:basedOn w:val="Normal"/>
    <w:next w:val="Normal"/>
    <w:link w:val="Heading4Char"/>
    <w:uiPriority w:val="9"/>
    <w:unhideWhenUsed/>
    <w:qFormat/>
    <w:rsid w:val="00C55660"/>
    <w:pPr>
      <w:keepNext/>
      <w:keepLines/>
      <w:spacing w:before="40"/>
      <w:outlineLvl w:val="3"/>
    </w:pPr>
    <w:rPr>
      <w:rFonts w:eastAsiaTheme="majorEastAsia"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0C17"/>
    <w:pPr>
      <w:tabs>
        <w:tab w:val="center" w:pos="4680"/>
        <w:tab w:val="right" w:pos="9360"/>
      </w:tabs>
      <w:spacing w:line="240" w:lineRule="auto"/>
    </w:pPr>
  </w:style>
  <w:style w:type="character" w:customStyle="1" w:styleId="HeaderChar">
    <w:name w:val="Header Char"/>
    <w:basedOn w:val="DefaultParagraphFont"/>
    <w:link w:val="Header"/>
    <w:uiPriority w:val="99"/>
    <w:rsid w:val="00E80C17"/>
  </w:style>
  <w:style w:type="character" w:styleId="Hyperlink">
    <w:name w:val="Hyperlink"/>
    <w:basedOn w:val="DefaultParagraphFont"/>
    <w:uiPriority w:val="99"/>
    <w:unhideWhenUsed/>
    <w:rsid w:val="00E80C17"/>
    <w:rPr>
      <w:color w:val="0000FF" w:themeColor="hyperlink"/>
      <w:u w:val="single"/>
    </w:rPr>
  </w:style>
  <w:style w:type="paragraph" w:styleId="NoSpacing">
    <w:name w:val="No Spacing"/>
    <w:uiPriority w:val="1"/>
    <w:qFormat/>
    <w:rsid w:val="00E80C17"/>
    <w:pPr>
      <w:spacing w:after="0" w:line="240" w:lineRule="auto"/>
    </w:pPr>
  </w:style>
  <w:style w:type="paragraph" w:customStyle="1" w:styleId="Default">
    <w:name w:val="Default"/>
    <w:rsid w:val="00E80C17"/>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80C1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0C17"/>
    <w:rPr>
      <w:rFonts w:ascii="Tahoma" w:hAnsi="Tahoma" w:cs="Tahoma"/>
      <w:sz w:val="16"/>
      <w:szCs w:val="16"/>
    </w:rPr>
  </w:style>
  <w:style w:type="paragraph" w:styleId="Footer">
    <w:name w:val="footer"/>
    <w:basedOn w:val="Normal"/>
    <w:link w:val="FooterChar"/>
    <w:uiPriority w:val="99"/>
    <w:unhideWhenUsed/>
    <w:rsid w:val="00E80C17"/>
    <w:pPr>
      <w:tabs>
        <w:tab w:val="center" w:pos="4680"/>
        <w:tab w:val="right" w:pos="9360"/>
      </w:tabs>
      <w:spacing w:line="240" w:lineRule="auto"/>
    </w:pPr>
  </w:style>
  <w:style w:type="character" w:customStyle="1" w:styleId="FooterChar">
    <w:name w:val="Footer Char"/>
    <w:basedOn w:val="DefaultParagraphFont"/>
    <w:link w:val="Footer"/>
    <w:uiPriority w:val="99"/>
    <w:rsid w:val="00E80C17"/>
  </w:style>
  <w:style w:type="character" w:styleId="FollowedHyperlink">
    <w:name w:val="FollowedHyperlink"/>
    <w:basedOn w:val="DefaultParagraphFont"/>
    <w:uiPriority w:val="99"/>
    <w:semiHidden/>
    <w:unhideWhenUsed/>
    <w:rsid w:val="00F309F2"/>
    <w:rPr>
      <w:color w:val="800080" w:themeColor="followedHyperlink"/>
      <w:u w:val="single"/>
    </w:rPr>
  </w:style>
  <w:style w:type="character" w:styleId="CommentReference">
    <w:name w:val="annotation reference"/>
    <w:basedOn w:val="DefaultParagraphFont"/>
    <w:uiPriority w:val="99"/>
    <w:semiHidden/>
    <w:unhideWhenUsed/>
    <w:rsid w:val="00304A43"/>
    <w:rPr>
      <w:sz w:val="16"/>
      <w:szCs w:val="16"/>
    </w:rPr>
  </w:style>
  <w:style w:type="paragraph" w:styleId="CommentText">
    <w:name w:val="annotation text"/>
    <w:basedOn w:val="Normal"/>
    <w:link w:val="CommentTextChar"/>
    <w:uiPriority w:val="99"/>
    <w:semiHidden/>
    <w:unhideWhenUsed/>
    <w:rsid w:val="00304A43"/>
    <w:pPr>
      <w:spacing w:line="240" w:lineRule="auto"/>
    </w:pPr>
    <w:rPr>
      <w:sz w:val="20"/>
      <w:szCs w:val="20"/>
    </w:rPr>
  </w:style>
  <w:style w:type="character" w:customStyle="1" w:styleId="CommentTextChar">
    <w:name w:val="Comment Text Char"/>
    <w:basedOn w:val="DefaultParagraphFont"/>
    <w:link w:val="CommentText"/>
    <w:uiPriority w:val="99"/>
    <w:semiHidden/>
    <w:rsid w:val="00304A43"/>
    <w:rPr>
      <w:sz w:val="20"/>
      <w:szCs w:val="20"/>
    </w:rPr>
  </w:style>
  <w:style w:type="paragraph" w:styleId="CommentSubject">
    <w:name w:val="annotation subject"/>
    <w:basedOn w:val="CommentText"/>
    <w:next w:val="CommentText"/>
    <w:link w:val="CommentSubjectChar"/>
    <w:uiPriority w:val="99"/>
    <w:semiHidden/>
    <w:unhideWhenUsed/>
    <w:rsid w:val="00304A43"/>
    <w:rPr>
      <w:b/>
      <w:bCs/>
    </w:rPr>
  </w:style>
  <w:style w:type="character" w:customStyle="1" w:styleId="CommentSubjectChar">
    <w:name w:val="Comment Subject Char"/>
    <w:basedOn w:val="CommentTextChar"/>
    <w:link w:val="CommentSubject"/>
    <w:uiPriority w:val="99"/>
    <w:semiHidden/>
    <w:rsid w:val="00304A43"/>
    <w:rPr>
      <w:b/>
      <w:bCs/>
      <w:sz w:val="20"/>
      <w:szCs w:val="20"/>
    </w:rPr>
  </w:style>
  <w:style w:type="paragraph" w:styleId="ListParagraph">
    <w:name w:val="List Paragraph"/>
    <w:basedOn w:val="Normal"/>
    <w:uiPriority w:val="34"/>
    <w:qFormat/>
    <w:rsid w:val="00A23307"/>
    <w:pPr>
      <w:spacing w:line="240" w:lineRule="auto"/>
      <w:ind w:left="720"/>
      <w:contextualSpacing/>
    </w:pPr>
    <w:rPr>
      <w:rFonts w:eastAsia="Times New Roman"/>
      <w:szCs w:val="20"/>
    </w:rPr>
  </w:style>
  <w:style w:type="table" w:styleId="TableGrid">
    <w:name w:val="Table Grid"/>
    <w:basedOn w:val="TableNormal"/>
    <w:uiPriority w:val="59"/>
    <w:rsid w:val="007214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201A7"/>
    <w:pPr>
      <w:spacing w:before="100" w:beforeAutospacing="1" w:after="100" w:afterAutospacing="1" w:line="240" w:lineRule="auto"/>
    </w:pPr>
  </w:style>
  <w:style w:type="character" w:customStyle="1" w:styleId="Heading1Char">
    <w:name w:val="Heading 1 Char"/>
    <w:basedOn w:val="DefaultParagraphFont"/>
    <w:link w:val="Heading1"/>
    <w:uiPriority w:val="9"/>
    <w:rsid w:val="00C420B2"/>
    <w:rPr>
      <w:rFonts w:cs="Times New Roman"/>
      <w:bCs/>
      <w:sz w:val="32"/>
    </w:rPr>
  </w:style>
  <w:style w:type="character" w:customStyle="1" w:styleId="Heading2Char">
    <w:name w:val="Heading 2 Char"/>
    <w:basedOn w:val="DefaultParagraphFont"/>
    <w:link w:val="Heading2"/>
    <w:uiPriority w:val="9"/>
    <w:rsid w:val="00C420B2"/>
    <w:rPr>
      <w:rFonts w:ascii="Calibri" w:eastAsiaTheme="majorEastAsia" w:hAnsi="Calibri" w:cstheme="majorBidi"/>
      <w:b/>
      <w:sz w:val="24"/>
      <w:szCs w:val="26"/>
    </w:rPr>
  </w:style>
  <w:style w:type="paragraph" w:styleId="TOCHeading">
    <w:name w:val="TOC Heading"/>
    <w:basedOn w:val="Heading1"/>
    <w:next w:val="Normal"/>
    <w:uiPriority w:val="39"/>
    <w:unhideWhenUsed/>
    <w:qFormat/>
    <w:rsid w:val="00E274FA"/>
    <w:pPr>
      <w:keepNext/>
      <w:keepLines/>
      <w:autoSpaceDE/>
      <w:autoSpaceDN/>
      <w:adjustRightInd/>
      <w:spacing w:before="240" w:line="259" w:lineRule="auto"/>
      <w:outlineLvl w:val="9"/>
    </w:pPr>
    <w:rPr>
      <w:rFonts w:asciiTheme="majorHAnsi" w:eastAsiaTheme="majorEastAsia" w:hAnsiTheme="majorHAnsi" w:cstheme="majorBidi"/>
      <w:b/>
      <w:bCs w:val="0"/>
      <w:color w:val="365F91" w:themeColor="accent1" w:themeShade="BF"/>
      <w:szCs w:val="32"/>
    </w:rPr>
  </w:style>
  <w:style w:type="paragraph" w:styleId="TOC1">
    <w:name w:val="toc 1"/>
    <w:basedOn w:val="Normal"/>
    <w:next w:val="Normal"/>
    <w:autoRedefine/>
    <w:uiPriority w:val="39"/>
    <w:unhideWhenUsed/>
    <w:rsid w:val="00E274FA"/>
    <w:pPr>
      <w:spacing w:after="100"/>
    </w:pPr>
  </w:style>
  <w:style w:type="paragraph" w:styleId="BodyText2">
    <w:name w:val="Body Text 2"/>
    <w:basedOn w:val="Heading2"/>
    <w:link w:val="BodyText2Char"/>
    <w:rsid w:val="00D529CC"/>
    <w:pPr>
      <w:spacing w:before="0"/>
    </w:pPr>
  </w:style>
  <w:style w:type="character" w:customStyle="1" w:styleId="BodyText2Char">
    <w:name w:val="Body Text 2 Char"/>
    <w:basedOn w:val="DefaultParagraphFont"/>
    <w:link w:val="BodyText2"/>
    <w:rsid w:val="00D529CC"/>
    <w:rPr>
      <w:rFonts w:ascii="Calibri" w:eastAsiaTheme="majorEastAsia" w:hAnsi="Calibri" w:cstheme="majorBidi"/>
      <w:b/>
      <w:sz w:val="24"/>
      <w:szCs w:val="26"/>
    </w:rPr>
  </w:style>
  <w:style w:type="paragraph" w:styleId="BodyText">
    <w:name w:val="Body Text"/>
    <w:basedOn w:val="Heading2"/>
    <w:link w:val="BodyTextChar"/>
    <w:uiPriority w:val="99"/>
    <w:unhideWhenUsed/>
    <w:rsid w:val="000C484B"/>
    <w:rPr>
      <w:b w:val="0"/>
    </w:rPr>
  </w:style>
  <w:style w:type="character" w:customStyle="1" w:styleId="BodyTextChar">
    <w:name w:val="Body Text Char"/>
    <w:basedOn w:val="DefaultParagraphFont"/>
    <w:link w:val="BodyText"/>
    <w:uiPriority w:val="99"/>
    <w:rsid w:val="000C484B"/>
    <w:rPr>
      <w:rFonts w:ascii="Calibri" w:eastAsiaTheme="majorEastAsia" w:hAnsi="Calibri" w:cstheme="majorBidi"/>
      <w:sz w:val="24"/>
      <w:szCs w:val="26"/>
    </w:rPr>
  </w:style>
  <w:style w:type="character" w:customStyle="1" w:styleId="Heading3Char">
    <w:name w:val="Heading 3 Char"/>
    <w:basedOn w:val="DefaultParagraphFont"/>
    <w:link w:val="Heading3"/>
    <w:uiPriority w:val="9"/>
    <w:rsid w:val="00FD75A2"/>
    <w:rPr>
      <w:rFonts w:ascii="Calibri" w:eastAsiaTheme="majorEastAsia" w:hAnsi="Calibri" w:cstheme="majorBidi"/>
      <w:sz w:val="24"/>
      <w:szCs w:val="24"/>
    </w:rPr>
  </w:style>
  <w:style w:type="character" w:customStyle="1" w:styleId="Heading4Char">
    <w:name w:val="Heading 4 Char"/>
    <w:basedOn w:val="DefaultParagraphFont"/>
    <w:link w:val="Heading4"/>
    <w:uiPriority w:val="9"/>
    <w:rsid w:val="00C55660"/>
    <w:rPr>
      <w:rFonts w:ascii="Calibri" w:eastAsiaTheme="majorEastAsia" w:hAnsi="Calibri" w:cstheme="majorBidi"/>
      <w:i/>
      <w:iCs/>
      <w:color w:val="365F91" w:themeColor="accent1" w:themeShade="BF"/>
      <w:sz w:val="24"/>
      <w:szCs w:val="24"/>
    </w:rPr>
  </w:style>
  <w:style w:type="paragraph" w:styleId="TOC2">
    <w:name w:val="toc 2"/>
    <w:basedOn w:val="Normal"/>
    <w:next w:val="Normal"/>
    <w:autoRedefine/>
    <w:uiPriority w:val="39"/>
    <w:unhideWhenUsed/>
    <w:rsid w:val="00B252EC"/>
    <w:pPr>
      <w:spacing w:after="100"/>
      <w:ind w:left="240"/>
    </w:pPr>
  </w:style>
  <w:style w:type="paragraph" w:styleId="TOC3">
    <w:name w:val="toc 3"/>
    <w:basedOn w:val="Normal"/>
    <w:next w:val="Normal"/>
    <w:autoRedefine/>
    <w:uiPriority w:val="39"/>
    <w:unhideWhenUsed/>
    <w:rsid w:val="00B252EC"/>
    <w:pPr>
      <w:spacing w:after="100"/>
      <w:ind w:left="480"/>
    </w:pPr>
  </w:style>
  <w:style w:type="paragraph" w:styleId="ListBullet2">
    <w:name w:val="List Bullet 2"/>
    <w:basedOn w:val="Normal"/>
    <w:uiPriority w:val="99"/>
    <w:unhideWhenUsed/>
    <w:rsid w:val="00C420B2"/>
    <w:pPr>
      <w:numPr>
        <w:numId w:val="41"/>
      </w:numPr>
      <w:contextualSpacing/>
    </w:pPr>
  </w:style>
  <w:style w:type="paragraph" w:styleId="ListBullet3">
    <w:name w:val="List Bullet 3"/>
    <w:basedOn w:val="Normal"/>
    <w:uiPriority w:val="99"/>
    <w:unhideWhenUsed/>
    <w:rsid w:val="00C420B2"/>
    <w:pPr>
      <w:numPr>
        <w:numId w:val="42"/>
      </w:numPr>
      <w:contextualSpacing/>
    </w:pPr>
  </w:style>
  <w:style w:type="paragraph" w:styleId="Caption">
    <w:name w:val="caption"/>
    <w:basedOn w:val="Normal"/>
    <w:next w:val="Normal"/>
    <w:uiPriority w:val="35"/>
    <w:unhideWhenUsed/>
    <w:qFormat/>
    <w:rsid w:val="008B3718"/>
    <w:pPr>
      <w:spacing w:after="200" w:line="264" w:lineRule="auto"/>
    </w:pPr>
    <w:rPr>
      <w:i/>
      <w:i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425051">
      <w:bodyDiv w:val="1"/>
      <w:marLeft w:val="0"/>
      <w:marRight w:val="0"/>
      <w:marTop w:val="0"/>
      <w:marBottom w:val="0"/>
      <w:divBdr>
        <w:top w:val="none" w:sz="0" w:space="0" w:color="auto"/>
        <w:left w:val="none" w:sz="0" w:space="0" w:color="auto"/>
        <w:bottom w:val="none" w:sz="0" w:space="0" w:color="auto"/>
        <w:right w:val="none" w:sz="0" w:space="0" w:color="auto"/>
      </w:divBdr>
    </w:div>
    <w:div w:id="810516402">
      <w:bodyDiv w:val="1"/>
      <w:marLeft w:val="0"/>
      <w:marRight w:val="0"/>
      <w:marTop w:val="0"/>
      <w:marBottom w:val="0"/>
      <w:divBdr>
        <w:top w:val="none" w:sz="0" w:space="0" w:color="auto"/>
        <w:left w:val="none" w:sz="0" w:space="0" w:color="auto"/>
        <w:bottom w:val="none" w:sz="0" w:space="0" w:color="auto"/>
        <w:right w:val="none" w:sz="0" w:space="0" w:color="auto"/>
      </w:divBdr>
    </w:div>
    <w:div w:id="1596204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li.mn.gov/business/workforce/guidance-effective-job-trainin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li.mn.gov/pipelin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li.mn.gov/pipelin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F2FA3-971B-41EB-A627-9EE69A390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A7CADAA-3227-47CF-A4A0-AD571FF8FF7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2C0E8DA9-BC3A-4D46-B443-C7923118E3A2}">
  <ds:schemaRefs>
    <ds:schemaRef ds:uri="http://schemas.microsoft.com/sharepoint/v3/contenttype/forms"/>
  </ds:schemaRefs>
</ds:datastoreItem>
</file>

<file path=customXml/itemProps4.xml><?xml version="1.0" encoding="utf-8"?>
<ds:datastoreItem xmlns:ds="http://schemas.openxmlformats.org/officeDocument/2006/customXml" ds:itemID="{50E8A778-6FFA-46FF-A91F-F9A95BC4C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455</TotalTime>
  <Pages>3</Pages>
  <Words>792</Words>
  <Characters>4518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Dual Training Grant Program, Round 11, Application A - Template</vt:lpstr>
    </vt:vector>
  </TitlesOfParts>
  <Manager>Grants </Manager>
  <Company/>
  <LinksUpToDate>false</LinksUpToDate>
  <CharactersWithSpaces>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Dual Training Grant Program, Round 11, Application A - Template</dc:title>
  <dc:subject>Dual training grant Application A template</dc:subject>
  <dc:creator>Minnesota Office of Higher Education;Grants</dc:creator>
  <cp:keywords>dual training, grant, application, 2022, A</cp:keywords>
  <dc:description>This document should be used as an application. Content includes instructions for adding requested information in each section.</dc:description>
  <cp:lastModifiedBy>Mol Sletten, Jacquelynn (OHE)</cp:lastModifiedBy>
  <cp:revision>28</cp:revision>
  <cp:lastPrinted>2020-02-05T19:34:00Z</cp:lastPrinted>
  <dcterms:created xsi:type="dcterms:W3CDTF">2021-02-01T18:53:00Z</dcterms:created>
  <dcterms:modified xsi:type="dcterms:W3CDTF">2023-02-09T15:32:00Z</dcterms:modified>
</cp:coreProperties>
</file>