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EE29" w14:textId="7206560A" w:rsidR="00B45484" w:rsidRDefault="006E3B36" w:rsidP="008A744A">
      <w:pPr>
        <w:pStyle w:val="Heading2"/>
        <w:jc w:val="both"/>
      </w:pPr>
      <w:r>
        <w:t xml:space="preserve">Guidance for Resuming In-Person Instruction </w:t>
      </w:r>
      <w:proofErr w:type="gramStart"/>
      <w:r>
        <w:t>During</w:t>
      </w:r>
      <w:proofErr w:type="gramEnd"/>
      <w:r>
        <w:t xml:space="preserve"> Ongoing COVID-19 Outbreak</w:t>
      </w:r>
      <w:r w:rsidR="007C09D7">
        <w:t xml:space="preserve"> –</w:t>
      </w:r>
      <w:r w:rsidR="00034316">
        <w:t xml:space="preserve"> </w:t>
      </w:r>
      <w:r w:rsidR="007C09D7">
        <w:t>UPDATED – May 11, 2020</w:t>
      </w:r>
    </w:p>
    <w:p w14:paraId="393A6255" w14:textId="3773DDD0" w:rsidR="00283D5F" w:rsidRDefault="00241884" w:rsidP="008A744A">
      <w:pPr>
        <w:jc w:val="both"/>
        <w:rPr>
          <w:sz w:val="23"/>
          <w:szCs w:val="23"/>
        </w:rPr>
      </w:pPr>
      <w:r>
        <w:rPr>
          <w:sz w:val="23"/>
          <w:szCs w:val="23"/>
        </w:rPr>
        <w:t>In line with guidance from the Centers for Disease Control (CDC), Minnesota Department of Health (MDH), and Minnesota Office of Higher Education (OHE), programs that are permitted to continue instruction during the ongoing COVID-19 outbreak should continue to practice social distancing, implement or continue cleaning protocols, and provide clear communication to students, faculty, and staff about what will be required to participate in any in-person instruction.</w:t>
      </w:r>
    </w:p>
    <w:p w14:paraId="7311372C" w14:textId="0BA23BD7" w:rsidR="00241884" w:rsidRDefault="00241884" w:rsidP="008A744A">
      <w:pPr>
        <w:jc w:val="both"/>
        <w:rPr>
          <w:sz w:val="23"/>
          <w:szCs w:val="23"/>
        </w:rPr>
      </w:pPr>
    </w:p>
    <w:p w14:paraId="69DE4EBE" w14:textId="33C6AA20" w:rsidR="00241884" w:rsidRPr="00241884" w:rsidRDefault="00241884" w:rsidP="008A744A">
      <w:pPr>
        <w:jc w:val="both"/>
        <w:rPr>
          <w:sz w:val="23"/>
          <w:szCs w:val="23"/>
        </w:rPr>
      </w:pPr>
      <w:r>
        <w:rPr>
          <w:sz w:val="23"/>
          <w:szCs w:val="23"/>
        </w:rPr>
        <w:t>The guidelines bel</w:t>
      </w:r>
      <w:r w:rsidR="00A67020">
        <w:rPr>
          <w:sz w:val="23"/>
          <w:szCs w:val="23"/>
        </w:rPr>
        <w:t>ow provide general information for instruction. If there are specific activities or situations about which you have questions, please contact Nate Hallanger</w:t>
      </w:r>
      <w:r w:rsidR="008A744A">
        <w:rPr>
          <w:sz w:val="23"/>
          <w:szCs w:val="23"/>
        </w:rPr>
        <w:t xml:space="preserve">, </w:t>
      </w:r>
      <w:hyperlink r:id="rId11" w:history="1">
        <w:r w:rsidR="008A744A">
          <w:rPr>
            <w:rStyle w:val="Hyperlink"/>
            <w:rFonts w:ascii="Calibri" w:hAnsi="Calibri" w:cs="Calibri"/>
            <w:sz w:val="22"/>
            <w:szCs w:val="22"/>
          </w:rPr>
          <w:t>nathan.hallanger@minnstate.edu</w:t>
        </w:r>
      </w:hyperlink>
      <w:r w:rsidR="008A744A">
        <w:rPr>
          <w:rFonts w:ascii="Calibri" w:hAnsi="Calibri" w:cs="Calibri"/>
          <w:sz w:val="22"/>
          <w:szCs w:val="22"/>
        </w:rPr>
        <w:t>, 651-201-1473 or</w:t>
      </w:r>
      <w:r w:rsidR="00A67020">
        <w:rPr>
          <w:sz w:val="23"/>
          <w:szCs w:val="23"/>
        </w:rPr>
        <w:t xml:space="preserve"> </w:t>
      </w:r>
      <w:r w:rsidR="008A744A">
        <w:rPr>
          <w:sz w:val="23"/>
          <w:szCs w:val="23"/>
        </w:rPr>
        <w:t xml:space="preserve">Brian Yolitz, </w:t>
      </w:r>
      <w:hyperlink r:id="rId12" w:history="1">
        <w:r w:rsidR="008A744A" w:rsidRPr="00CA11ED">
          <w:rPr>
            <w:rStyle w:val="Hyperlink"/>
            <w:sz w:val="23"/>
            <w:szCs w:val="23"/>
          </w:rPr>
          <w:t>brian.yolitz@minnstate.edu</w:t>
        </w:r>
      </w:hyperlink>
      <w:r w:rsidR="008A744A">
        <w:rPr>
          <w:sz w:val="23"/>
          <w:szCs w:val="23"/>
        </w:rPr>
        <w:t xml:space="preserve">, 651-201-1777, </w:t>
      </w:r>
      <w:r w:rsidR="00A67020">
        <w:rPr>
          <w:sz w:val="23"/>
          <w:szCs w:val="23"/>
        </w:rPr>
        <w:t>who can coordinate with MDH as necessary.</w:t>
      </w:r>
    </w:p>
    <w:p w14:paraId="776570EE" w14:textId="77777777" w:rsidR="00A67020" w:rsidRDefault="00A67020" w:rsidP="008A744A">
      <w:pPr>
        <w:jc w:val="both"/>
        <w:rPr>
          <w:sz w:val="23"/>
          <w:szCs w:val="23"/>
        </w:rPr>
      </w:pPr>
    </w:p>
    <w:p w14:paraId="4445B5CF" w14:textId="2E6D33A6" w:rsidR="00241884" w:rsidRPr="00A36398" w:rsidRDefault="00C47AAF" w:rsidP="008A744A">
      <w:pPr>
        <w:jc w:val="both"/>
        <w:rPr>
          <w:b/>
          <w:sz w:val="23"/>
          <w:szCs w:val="23"/>
        </w:rPr>
      </w:pPr>
      <w:r w:rsidRPr="00A36398">
        <w:rPr>
          <w:b/>
          <w:sz w:val="23"/>
          <w:szCs w:val="23"/>
        </w:rPr>
        <w:t>In general, a</w:t>
      </w:r>
      <w:r w:rsidR="00241884" w:rsidRPr="00A36398">
        <w:rPr>
          <w:b/>
          <w:sz w:val="23"/>
          <w:szCs w:val="23"/>
        </w:rPr>
        <w:t>ll students, faculty, staff and others in the ca</w:t>
      </w:r>
      <w:r w:rsidRPr="00A36398">
        <w:rPr>
          <w:b/>
          <w:sz w:val="23"/>
          <w:szCs w:val="23"/>
        </w:rPr>
        <w:t>mpus community are expected to:</w:t>
      </w:r>
    </w:p>
    <w:p w14:paraId="1A93E460" w14:textId="729E7801" w:rsidR="00241884" w:rsidRPr="00A67020" w:rsidRDefault="00A67020" w:rsidP="008A744A">
      <w:pPr>
        <w:pStyle w:val="ListParagraph"/>
        <w:numPr>
          <w:ilvl w:val="0"/>
          <w:numId w:val="44"/>
        </w:numPr>
        <w:jc w:val="both"/>
        <w:rPr>
          <w:sz w:val="23"/>
          <w:szCs w:val="23"/>
        </w:rPr>
      </w:pPr>
      <w:r>
        <w:rPr>
          <w:sz w:val="23"/>
          <w:szCs w:val="23"/>
        </w:rPr>
        <w:t>S</w:t>
      </w:r>
      <w:r w:rsidR="00241884" w:rsidRPr="00A67020">
        <w:rPr>
          <w:sz w:val="23"/>
          <w:szCs w:val="23"/>
        </w:rPr>
        <w:t>tay at home if you are sick or not feeling well,</w:t>
      </w:r>
    </w:p>
    <w:p w14:paraId="24118013" w14:textId="36C7FEB5" w:rsidR="00241884" w:rsidRPr="00A67020" w:rsidRDefault="00241884" w:rsidP="008A744A">
      <w:pPr>
        <w:pStyle w:val="ListParagraph"/>
        <w:numPr>
          <w:ilvl w:val="0"/>
          <w:numId w:val="44"/>
        </w:numPr>
        <w:jc w:val="both"/>
        <w:rPr>
          <w:sz w:val="23"/>
          <w:szCs w:val="23"/>
        </w:rPr>
      </w:pPr>
      <w:r w:rsidRPr="00A67020">
        <w:rPr>
          <w:sz w:val="23"/>
          <w:szCs w:val="23"/>
        </w:rPr>
        <w:t>Wash your hands frequently with soap and water for at least 20 seconds</w:t>
      </w:r>
      <w:r w:rsidR="008A744A">
        <w:rPr>
          <w:sz w:val="23"/>
          <w:szCs w:val="23"/>
        </w:rPr>
        <w:t>,</w:t>
      </w:r>
    </w:p>
    <w:p w14:paraId="7E6198E7" w14:textId="5B350A7A" w:rsidR="00241884" w:rsidRPr="00A67020" w:rsidRDefault="00241884" w:rsidP="008A744A">
      <w:pPr>
        <w:pStyle w:val="ListParagraph"/>
        <w:numPr>
          <w:ilvl w:val="1"/>
          <w:numId w:val="44"/>
        </w:numPr>
        <w:jc w:val="both"/>
        <w:rPr>
          <w:sz w:val="23"/>
          <w:szCs w:val="23"/>
        </w:rPr>
      </w:pPr>
      <w:r w:rsidRPr="00A67020">
        <w:rPr>
          <w:sz w:val="23"/>
          <w:szCs w:val="23"/>
        </w:rPr>
        <w:t>If soap and water are not available, use a hand sanitizer tha</w:t>
      </w:r>
      <w:r w:rsidR="00A67020">
        <w:rPr>
          <w:sz w:val="23"/>
          <w:szCs w:val="23"/>
        </w:rPr>
        <w:t>t contains at least 60% alcohol</w:t>
      </w:r>
      <w:r w:rsidRPr="00A67020">
        <w:rPr>
          <w:sz w:val="23"/>
          <w:szCs w:val="23"/>
        </w:rPr>
        <w:t xml:space="preserve">,  </w:t>
      </w:r>
    </w:p>
    <w:p w14:paraId="3D0BF09D" w14:textId="677962F7" w:rsidR="00241884" w:rsidRPr="00A67020" w:rsidRDefault="00241884" w:rsidP="008A744A">
      <w:pPr>
        <w:pStyle w:val="ListParagraph"/>
        <w:numPr>
          <w:ilvl w:val="0"/>
          <w:numId w:val="44"/>
        </w:numPr>
        <w:jc w:val="both"/>
        <w:rPr>
          <w:sz w:val="23"/>
          <w:szCs w:val="23"/>
        </w:rPr>
      </w:pPr>
      <w:r w:rsidRPr="00A67020">
        <w:rPr>
          <w:sz w:val="23"/>
          <w:szCs w:val="23"/>
        </w:rPr>
        <w:t xml:space="preserve">Cover your coughs and sneezes, </w:t>
      </w:r>
    </w:p>
    <w:p w14:paraId="5D74E86A" w14:textId="25FE3CD9" w:rsidR="00421467" w:rsidRDefault="00241884" w:rsidP="008A744A">
      <w:pPr>
        <w:pStyle w:val="ListParagraph"/>
        <w:numPr>
          <w:ilvl w:val="0"/>
          <w:numId w:val="44"/>
        </w:numPr>
        <w:jc w:val="both"/>
        <w:rPr>
          <w:sz w:val="23"/>
          <w:szCs w:val="23"/>
        </w:rPr>
      </w:pPr>
      <w:r w:rsidRPr="00A67020">
        <w:rPr>
          <w:sz w:val="23"/>
          <w:szCs w:val="23"/>
        </w:rPr>
        <w:t>Practice social distancing by keeping at least 6 feet of space between people</w:t>
      </w:r>
      <w:r w:rsidR="008A744A">
        <w:rPr>
          <w:sz w:val="23"/>
          <w:szCs w:val="23"/>
        </w:rPr>
        <w:t>,</w:t>
      </w:r>
    </w:p>
    <w:p w14:paraId="5F52CD7C" w14:textId="257111B9" w:rsidR="00421467" w:rsidRPr="00421467" w:rsidRDefault="00421467" w:rsidP="008A744A">
      <w:pPr>
        <w:pStyle w:val="ListParagraph"/>
        <w:numPr>
          <w:ilvl w:val="0"/>
          <w:numId w:val="44"/>
        </w:numPr>
        <w:jc w:val="both"/>
        <w:rPr>
          <w:sz w:val="23"/>
          <w:szCs w:val="23"/>
        </w:rPr>
      </w:pPr>
      <w:r w:rsidRPr="00421467">
        <w:rPr>
          <w:sz w:val="23"/>
          <w:szCs w:val="23"/>
        </w:rPr>
        <w:t>Clean and disinfect frequently touched surfaces</w:t>
      </w:r>
      <w:r w:rsidR="008A744A">
        <w:rPr>
          <w:sz w:val="23"/>
          <w:szCs w:val="23"/>
        </w:rPr>
        <w:t>,</w:t>
      </w:r>
      <w:r w:rsidRPr="00421467">
        <w:rPr>
          <w:sz w:val="23"/>
          <w:szCs w:val="23"/>
        </w:rPr>
        <w:t xml:space="preserve"> </w:t>
      </w:r>
    </w:p>
    <w:p w14:paraId="06A1F454" w14:textId="77777777" w:rsidR="00421467" w:rsidRPr="00421467" w:rsidRDefault="00421467" w:rsidP="008A744A">
      <w:pPr>
        <w:pStyle w:val="ListParagraph"/>
        <w:numPr>
          <w:ilvl w:val="0"/>
          <w:numId w:val="44"/>
        </w:numPr>
        <w:jc w:val="both"/>
        <w:rPr>
          <w:sz w:val="23"/>
          <w:szCs w:val="23"/>
        </w:rPr>
      </w:pPr>
      <w:r w:rsidRPr="00421467">
        <w:rPr>
          <w:sz w:val="23"/>
          <w:szCs w:val="23"/>
        </w:rPr>
        <w:t>Wear cloth face covering where:</w:t>
      </w:r>
    </w:p>
    <w:p w14:paraId="0E26EBAC" w14:textId="70C2E8E0" w:rsidR="00421467" w:rsidRPr="00421467" w:rsidRDefault="00421467" w:rsidP="008A744A">
      <w:pPr>
        <w:pStyle w:val="ListParagraph"/>
        <w:numPr>
          <w:ilvl w:val="1"/>
          <w:numId w:val="44"/>
        </w:numPr>
        <w:jc w:val="both"/>
        <w:rPr>
          <w:sz w:val="23"/>
          <w:szCs w:val="23"/>
        </w:rPr>
      </w:pPr>
      <w:r w:rsidRPr="00421467">
        <w:rPr>
          <w:sz w:val="23"/>
          <w:szCs w:val="23"/>
        </w:rPr>
        <w:t>Social distancing (6</w:t>
      </w:r>
      <w:r w:rsidR="007C09D7">
        <w:rPr>
          <w:sz w:val="23"/>
          <w:szCs w:val="23"/>
        </w:rPr>
        <w:t xml:space="preserve"> foot</w:t>
      </w:r>
      <w:r w:rsidR="00563E80" w:rsidRPr="00421467">
        <w:rPr>
          <w:sz w:val="23"/>
          <w:szCs w:val="23"/>
        </w:rPr>
        <w:t xml:space="preserve"> </w:t>
      </w:r>
      <w:r w:rsidRPr="00421467">
        <w:rPr>
          <w:sz w:val="23"/>
          <w:szCs w:val="23"/>
        </w:rPr>
        <w:t>separation) cannot be maintained</w:t>
      </w:r>
      <w:r w:rsidR="00EB67F5">
        <w:rPr>
          <w:sz w:val="23"/>
          <w:szCs w:val="23"/>
        </w:rPr>
        <w:t>,</w:t>
      </w:r>
      <w:bookmarkStart w:id="0" w:name="_GoBack"/>
      <w:bookmarkEnd w:id="0"/>
    </w:p>
    <w:p w14:paraId="062BDEF5" w14:textId="56602B15" w:rsidR="00421467" w:rsidRPr="00421467" w:rsidRDefault="00267A51" w:rsidP="008A744A">
      <w:pPr>
        <w:pStyle w:val="ListParagraph"/>
        <w:numPr>
          <w:ilvl w:val="1"/>
          <w:numId w:val="44"/>
        </w:numPr>
        <w:jc w:val="both"/>
        <w:rPr>
          <w:sz w:val="23"/>
          <w:szCs w:val="23"/>
        </w:rPr>
      </w:pPr>
      <w:r w:rsidRPr="00421467">
        <w:rPr>
          <w:sz w:val="23"/>
          <w:szCs w:val="23"/>
        </w:rPr>
        <w:t>Activ</w:t>
      </w:r>
      <w:r>
        <w:rPr>
          <w:sz w:val="23"/>
          <w:szCs w:val="23"/>
        </w:rPr>
        <w:t>iti</w:t>
      </w:r>
      <w:r w:rsidRPr="00421467">
        <w:rPr>
          <w:sz w:val="23"/>
          <w:szCs w:val="23"/>
        </w:rPr>
        <w:t>es</w:t>
      </w:r>
      <w:r w:rsidR="00421467" w:rsidRPr="00421467">
        <w:rPr>
          <w:sz w:val="23"/>
          <w:szCs w:val="23"/>
        </w:rPr>
        <w:t xml:space="preserve"> require interactions within 6</w:t>
      </w:r>
      <w:r w:rsidR="007C09D7">
        <w:rPr>
          <w:sz w:val="23"/>
          <w:szCs w:val="23"/>
        </w:rPr>
        <w:t xml:space="preserve"> feet</w:t>
      </w:r>
      <w:r w:rsidR="00421467" w:rsidRPr="00421467">
        <w:rPr>
          <w:sz w:val="23"/>
          <w:szCs w:val="23"/>
        </w:rPr>
        <w:t xml:space="preserve"> for an extended period of time</w:t>
      </w:r>
      <w:r w:rsidR="00EB67F5">
        <w:rPr>
          <w:sz w:val="23"/>
          <w:szCs w:val="23"/>
        </w:rPr>
        <w:t>,</w:t>
      </w:r>
      <w:r w:rsidR="00B4298B">
        <w:rPr>
          <w:sz w:val="23"/>
          <w:szCs w:val="23"/>
        </w:rPr>
        <w:t xml:space="preserve"> and</w:t>
      </w:r>
    </w:p>
    <w:p w14:paraId="5C151CB1" w14:textId="14AC08CE" w:rsidR="00421467" w:rsidRPr="00421467" w:rsidRDefault="008A744A" w:rsidP="008A744A">
      <w:pPr>
        <w:pStyle w:val="ListParagraph"/>
        <w:numPr>
          <w:ilvl w:val="1"/>
          <w:numId w:val="44"/>
        </w:numPr>
        <w:jc w:val="both"/>
        <w:rPr>
          <w:sz w:val="23"/>
          <w:szCs w:val="23"/>
        </w:rPr>
      </w:pPr>
      <w:r>
        <w:rPr>
          <w:sz w:val="23"/>
          <w:szCs w:val="23"/>
        </w:rPr>
        <w:t xml:space="preserve">It does </w:t>
      </w:r>
      <w:r w:rsidR="00421467" w:rsidRPr="00421467">
        <w:rPr>
          <w:sz w:val="23"/>
          <w:szCs w:val="23"/>
        </w:rPr>
        <w:t xml:space="preserve">not interfere with </w:t>
      </w:r>
      <w:r w:rsidR="00267A51">
        <w:rPr>
          <w:sz w:val="23"/>
          <w:szCs w:val="23"/>
        </w:rPr>
        <w:t>wearer’s</w:t>
      </w:r>
      <w:r w:rsidR="00B4298B">
        <w:rPr>
          <w:sz w:val="23"/>
          <w:szCs w:val="23"/>
        </w:rPr>
        <w:t xml:space="preserve"> </w:t>
      </w:r>
      <w:r w:rsidR="00421467" w:rsidRPr="00421467">
        <w:rPr>
          <w:sz w:val="23"/>
          <w:szCs w:val="23"/>
        </w:rPr>
        <w:t>vision</w:t>
      </w:r>
      <w:r w:rsidR="00B4298B">
        <w:rPr>
          <w:sz w:val="23"/>
          <w:szCs w:val="23"/>
        </w:rPr>
        <w:t>.</w:t>
      </w:r>
    </w:p>
    <w:p w14:paraId="30FA9B47" w14:textId="7DC1A538" w:rsidR="00421467" w:rsidRPr="00421467" w:rsidRDefault="00421467" w:rsidP="008A744A">
      <w:pPr>
        <w:pStyle w:val="ListParagraph"/>
        <w:numPr>
          <w:ilvl w:val="0"/>
          <w:numId w:val="44"/>
        </w:numPr>
        <w:jc w:val="both"/>
        <w:rPr>
          <w:sz w:val="23"/>
          <w:szCs w:val="23"/>
        </w:rPr>
      </w:pPr>
      <w:r w:rsidRPr="00421467">
        <w:rPr>
          <w:sz w:val="23"/>
          <w:szCs w:val="23"/>
        </w:rPr>
        <w:t>Know the common symptoms of COVID-19: fever, cough, and shortness of breath</w:t>
      </w:r>
      <w:r w:rsidR="008A744A">
        <w:rPr>
          <w:sz w:val="23"/>
          <w:szCs w:val="23"/>
        </w:rPr>
        <w:t>,</w:t>
      </w:r>
    </w:p>
    <w:p w14:paraId="1923B8A1" w14:textId="4E55A33D" w:rsidR="00421467" w:rsidRPr="00421467" w:rsidRDefault="00421467" w:rsidP="008A744A">
      <w:pPr>
        <w:pStyle w:val="ListParagraph"/>
        <w:numPr>
          <w:ilvl w:val="0"/>
          <w:numId w:val="44"/>
        </w:numPr>
        <w:jc w:val="both"/>
        <w:rPr>
          <w:sz w:val="23"/>
          <w:szCs w:val="23"/>
        </w:rPr>
      </w:pPr>
      <w:r w:rsidRPr="00421467">
        <w:rPr>
          <w:sz w:val="23"/>
          <w:szCs w:val="23"/>
        </w:rPr>
        <w:t xml:space="preserve">Monitor </w:t>
      </w:r>
      <w:r>
        <w:rPr>
          <w:sz w:val="23"/>
          <w:szCs w:val="23"/>
        </w:rPr>
        <w:t>their</w:t>
      </w:r>
      <w:r w:rsidRPr="00421467">
        <w:rPr>
          <w:sz w:val="23"/>
          <w:szCs w:val="23"/>
        </w:rPr>
        <w:t xml:space="preserve"> health, speak up and act to the wellbeing of yourself and others</w:t>
      </w:r>
      <w:r>
        <w:rPr>
          <w:sz w:val="23"/>
          <w:szCs w:val="23"/>
        </w:rPr>
        <w:t xml:space="preserve">, and </w:t>
      </w:r>
    </w:p>
    <w:p w14:paraId="188D4DF9" w14:textId="5C8BC8AD" w:rsidR="00241884" w:rsidRDefault="00421467" w:rsidP="008A744A">
      <w:pPr>
        <w:pStyle w:val="ListParagraph"/>
        <w:numPr>
          <w:ilvl w:val="0"/>
          <w:numId w:val="44"/>
        </w:numPr>
        <w:jc w:val="both"/>
        <w:rPr>
          <w:sz w:val="23"/>
          <w:szCs w:val="23"/>
        </w:rPr>
      </w:pPr>
      <w:r w:rsidRPr="00421467">
        <w:rPr>
          <w:sz w:val="23"/>
          <w:szCs w:val="23"/>
        </w:rPr>
        <w:t xml:space="preserve">Take ethical responsibility </w:t>
      </w:r>
      <w:r w:rsidR="00D67436">
        <w:rPr>
          <w:sz w:val="23"/>
          <w:szCs w:val="23"/>
        </w:rPr>
        <w:t>for yourself</w:t>
      </w:r>
      <w:r w:rsidRPr="00421467">
        <w:rPr>
          <w:sz w:val="23"/>
          <w:szCs w:val="23"/>
        </w:rPr>
        <w:t>, friends, family and our communities</w:t>
      </w:r>
      <w:r w:rsidR="00A67020" w:rsidRPr="00421467">
        <w:rPr>
          <w:sz w:val="23"/>
          <w:szCs w:val="23"/>
        </w:rPr>
        <w:t>.</w:t>
      </w:r>
    </w:p>
    <w:p w14:paraId="411C10E3" w14:textId="26DA95BD" w:rsidR="00B4298B" w:rsidRDefault="00B4298B" w:rsidP="00B4298B">
      <w:pPr>
        <w:pStyle w:val="ListParagraph"/>
        <w:numPr>
          <w:ilvl w:val="0"/>
          <w:numId w:val="44"/>
        </w:numPr>
        <w:jc w:val="both"/>
        <w:rPr>
          <w:sz w:val="23"/>
          <w:szCs w:val="23"/>
        </w:rPr>
      </w:pPr>
      <w:r>
        <w:rPr>
          <w:sz w:val="23"/>
          <w:szCs w:val="23"/>
        </w:rPr>
        <w:t>When not on campus, everyone should adhere to S</w:t>
      </w:r>
      <w:r w:rsidRPr="00B4298B">
        <w:rPr>
          <w:sz w:val="23"/>
          <w:szCs w:val="23"/>
        </w:rPr>
        <w:t>tay-</w:t>
      </w:r>
      <w:r>
        <w:rPr>
          <w:sz w:val="23"/>
          <w:szCs w:val="23"/>
        </w:rPr>
        <w:t>A</w:t>
      </w:r>
      <w:r w:rsidRPr="00B4298B">
        <w:rPr>
          <w:sz w:val="23"/>
          <w:szCs w:val="23"/>
        </w:rPr>
        <w:t>t-</w:t>
      </w:r>
      <w:r>
        <w:rPr>
          <w:sz w:val="23"/>
          <w:szCs w:val="23"/>
        </w:rPr>
        <w:t>H</w:t>
      </w:r>
      <w:r w:rsidRPr="00B4298B">
        <w:rPr>
          <w:sz w:val="23"/>
          <w:szCs w:val="23"/>
        </w:rPr>
        <w:t>ome order</w:t>
      </w:r>
      <w:r>
        <w:rPr>
          <w:sz w:val="23"/>
          <w:szCs w:val="23"/>
        </w:rPr>
        <w:t xml:space="preserve">s, practice </w:t>
      </w:r>
      <w:r w:rsidRPr="00B4298B">
        <w:rPr>
          <w:sz w:val="23"/>
          <w:szCs w:val="23"/>
        </w:rPr>
        <w:t xml:space="preserve">social distancing when out in public, </w:t>
      </w:r>
      <w:r>
        <w:rPr>
          <w:sz w:val="23"/>
          <w:szCs w:val="23"/>
        </w:rPr>
        <w:t xml:space="preserve">and </w:t>
      </w:r>
      <w:r w:rsidRPr="00B4298B">
        <w:rPr>
          <w:sz w:val="23"/>
          <w:szCs w:val="23"/>
        </w:rPr>
        <w:t xml:space="preserve">wear masks if social distancing </w:t>
      </w:r>
      <w:r w:rsidR="00267A51" w:rsidRPr="00B4298B">
        <w:rPr>
          <w:sz w:val="23"/>
          <w:szCs w:val="23"/>
        </w:rPr>
        <w:t>is not</w:t>
      </w:r>
      <w:r w:rsidRPr="00B4298B">
        <w:rPr>
          <w:sz w:val="23"/>
          <w:szCs w:val="23"/>
        </w:rPr>
        <w:t xml:space="preserve"> an option</w:t>
      </w:r>
      <w:r>
        <w:rPr>
          <w:sz w:val="23"/>
          <w:szCs w:val="23"/>
        </w:rPr>
        <w:t>.</w:t>
      </w:r>
    </w:p>
    <w:p w14:paraId="69FB7B0C" w14:textId="1E0709AC" w:rsidR="00B4298B" w:rsidRPr="00421467" w:rsidRDefault="00B4298B" w:rsidP="00B4298B">
      <w:pPr>
        <w:pStyle w:val="ListParagraph"/>
        <w:numPr>
          <w:ilvl w:val="1"/>
          <w:numId w:val="44"/>
        </w:numPr>
        <w:jc w:val="both"/>
        <w:rPr>
          <w:sz w:val="23"/>
          <w:szCs w:val="23"/>
        </w:rPr>
      </w:pPr>
      <w:r>
        <w:rPr>
          <w:sz w:val="23"/>
          <w:szCs w:val="23"/>
        </w:rPr>
        <w:t>For students, do</w:t>
      </w:r>
      <w:r w:rsidRPr="00B4298B">
        <w:rPr>
          <w:sz w:val="23"/>
          <w:szCs w:val="23"/>
        </w:rPr>
        <w:t xml:space="preserve"> not clustering beyond study needs ou</w:t>
      </w:r>
      <w:r>
        <w:rPr>
          <w:sz w:val="23"/>
          <w:szCs w:val="23"/>
        </w:rPr>
        <w:t xml:space="preserve">tside of class and if in those groups, keep the groups small, </w:t>
      </w:r>
      <w:r w:rsidR="00267A51">
        <w:rPr>
          <w:sz w:val="23"/>
          <w:szCs w:val="23"/>
        </w:rPr>
        <w:t>consisting</w:t>
      </w:r>
      <w:r>
        <w:rPr>
          <w:sz w:val="23"/>
          <w:szCs w:val="23"/>
        </w:rPr>
        <w:t xml:space="preserve"> of </w:t>
      </w:r>
      <w:r w:rsidRPr="00B4298B">
        <w:rPr>
          <w:sz w:val="23"/>
          <w:szCs w:val="23"/>
        </w:rPr>
        <w:t xml:space="preserve">their already </w:t>
      </w:r>
      <w:r w:rsidR="00267A51" w:rsidRPr="00B4298B">
        <w:rPr>
          <w:sz w:val="23"/>
          <w:szCs w:val="23"/>
        </w:rPr>
        <w:t>existing</w:t>
      </w:r>
      <w:r w:rsidRPr="00B4298B">
        <w:rPr>
          <w:sz w:val="23"/>
          <w:szCs w:val="23"/>
        </w:rPr>
        <w:t xml:space="preserve"> pods of 5-10 classmates</w:t>
      </w:r>
      <w:r>
        <w:rPr>
          <w:sz w:val="23"/>
          <w:szCs w:val="23"/>
        </w:rPr>
        <w:t xml:space="preserve">.  </w:t>
      </w:r>
    </w:p>
    <w:p w14:paraId="7FF4F729" w14:textId="77777777" w:rsidR="00241884" w:rsidRPr="00241884" w:rsidRDefault="00241884" w:rsidP="008A744A">
      <w:pPr>
        <w:jc w:val="both"/>
        <w:rPr>
          <w:sz w:val="23"/>
          <w:szCs w:val="23"/>
        </w:rPr>
      </w:pPr>
    </w:p>
    <w:p w14:paraId="6C6EE6D4" w14:textId="77777777" w:rsidR="008A744A" w:rsidRDefault="00A36398" w:rsidP="008A744A">
      <w:pPr>
        <w:jc w:val="both"/>
        <w:rPr>
          <w:b/>
          <w:sz w:val="23"/>
          <w:szCs w:val="23"/>
        </w:rPr>
      </w:pPr>
      <w:r>
        <w:rPr>
          <w:b/>
          <w:sz w:val="23"/>
          <w:szCs w:val="23"/>
        </w:rPr>
        <w:t>For i</w:t>
      </w:r>
      <w:r w:rsidR="00C47AAF" w:rsidRPr="00C47AAF">
        <w:rPr>
          <w:b/>
          <w:sz w:val="23"/>
          <w:szCs w:val="23"/>
        </w:rPr>
        <w:t>n-person</w:t>
      </w:r>
      <w:r w:rsidR="00241884" w:rsidRPr="00C47AAF">
        <w:rPr>
          <w:b/>
          <w:sz w:val="23"/>
          <w:szCs w:val="23"/>
        </w:rPr>
        <w:t xml:space="preserve"> instr</w:t>
      </w:r>
      <w:r>
        <w:rPr>
          <w:b/>
          <w:sz w:val="23"/>
          <w:szCs w:val="23"/>
        </w:rPr>
        <w:t>uction:</w:t>
      </w:r>
    </w:p>
    <w:p w14:paraId="448179F7" w14:textId="662B333E" w:rsidR="00C47AAF" w:rsidRDefault="00C47AAF" w:rsidP="008A744A">
      <w:pPr>
        <w:pStyle w:val="ListParagraph"/>
        <w:numPr>
          <w:ilvl w:val="0"/>
          <w:numId w:val="45"/>
        </w:numPr>
        <w:jc w:val="both"/>
        <w:rPr>
          <w:sz w:val="23"/>
          <w:szCs w:val="23"/>
        </w:rPr>
      </w:pPr>
      <w:r>
        <w:rPr>
          <w:sz w:val="23"/>
          <w:szCs w:val="23"/>
        </w:rPr>
        <w:t xml:space="preserve">Designate a primary COVID-19 contact for your program/department to answer questions and make determinations about any </w:t>
      </w:r>
      <w:r w:rsidR="00DC118D">
        <w:rPr>
          <w:sz w:val="23"/>
          <w:szCs w:val="23"/>
        </w:rPr>
        <w:t>symptoms that may prevent a student from attending in-person</w:t>
      </w:r>
      <w:r w:rsidR="008A744A">
        <w:rPr>
          <w:sz w:val="23"/>
          <w:szCs w:val="23"/>
        </w:rPr>
        <w:t>.</w:t>
      </w:r>
    </w:p>
    <w:p w14:paraId="3E0F0838" w14:textId="2259BE8C" w:rsidR="00C47AAF" w:rsidRDefault="00C47AAF" w:rsidP="008A744A">
      <w:pPr>
        <w:pStyle w:val="ListParagraph"/>
        <w:numPr>
          <w:ilvl w:val="0"/>
          <w:numId w:val="45"/>
        </w:numPr>
        <w:jc w:val="both"/>
        <w:rPr>
          <w:sz w:val="23"/>
          <w:szCs w:val="23"/>
        </w:rPr>
      </w:pPr>
      <w:r>
        <w:rPr>
          <w:sz w:val="23"/>
          <w:szCs w:val="23"/>
        </w:rPr>
        <w:lastRenderedPageBreak/>
        <w:t xml:space="preserve">Communicate clearly to students and </w:t>
      </w:r>
      <w:r w:rsidR="00DC118D">
        <w:rPr>
          <w:sz w:val="23"/>
          <w:szCs w:val="23"/>
        </w:rPr>
        <w:t>faculty about the necessity of following the identified protocols to ensure individual and class health and safety</w:t>
      </w:r>
      <w:r w:rsidR="008A744A">
        <w:rPr>
          <w:sz w:val="23"/>
          <w:szCs w:val="23"/>
        </w:rPr>
        <w:t>.</w:t>
      </w:r>
    </w:p>
    <w:p w14:paraId="17584A44" w14:textId="42DBE978" w:rsidR="00DC118D" w:rsidRDefault="00DC118D" w:rsidP="008A744A">
      <w:pPr>
        <w:pStyle w:val="ListParagraph"/>
        <w:numPr>
          <w:ilvl w:val="0"/>
          <w:numId w:val="45"/>
        </w:numPr>
        <w:jc w:val="both"/>
        <w:rPr>
          <w:sz w:val="23"/>
          <w:szCs w:val="23"/>
        </w:rPr>
      </w:pPr>
      <w:r>
        <w:rPr>
          <w:sz w:val="23"/>
          <w:szCs w:val="23"/>
        </w:rPr>
        <w:t>Follow MDH guidelines for screening students and faculty for COVID-19 symptoms</w:t>
      </w:r>
      <w:r w:rsidR="00A36398">
        <w:rPr>
          <w:sz w:val="23"/>
          <w:szCs w:val="23"/>
        </w:rPr>
        <w:t xml:space="preserve"> (attached)</w:t>
      </w:r>
      <w:r>
        <w:rPr>
          <w:sz w:val="23"/>
          <w:szCs w:val="23"/>
        </w:rPr>
        <w:t>.</w:t>
      </w:r>
    </w:p>
    <w:p w14:paraId="15FEBFB0" w14:textId="67EFBF59" w:rsidR="00DC118D" w:rsidRDefault="00DC118D" w:rsidP="008A744A">
      <w:pPr>
        <w:pStyle w:val="ListParagraph"/>
        <w:numPr>
          <w:ilvl w:val="0"/>
          <w:numId w:val="45"/>
        </w:numPr>
        <w:jc w:val="both"/>
        <w:rPr>
          <w:sz w:val="23"/>
          <w:szCs w:val="23"/>
        </w:rPr>
      </w:pPr>
      <w:r>
        <w:rPr>
          <w:sz w:val="23"/>
          <w:szCs w:val="23"/>
        </w:rPr>
        <w:t>Keep class sizes as small as possible, and generally no more than 5-10 students</w:t>
      </w:r>
      <w:r w:rsidR="008A744A">
        <w:rPr>
          <w:sz w:val="23"/>
          <w:szCs w:val="23"/>
        </w:rPr>
        <w:t>.</w:t>
      </w:r>
    </w:p>
    <w:p w14:paraId="1663792C" w14:textId="738CA5E6" w:rsidR="00241884" w:rsidRPr="00A67020" w:rsidRDefault="00241884" w:rsidP="008A744A">
      <w:pPr>
        <w:pStyle w:val="ListParagraph"/>
        <w:numPr>
          <w:ilvl w:val="0"/>
          <w:numId w:val="45"/>
        </w:numPr>
        <w:jc w:val="both"/>
        <w:rPr>
          <w:sz w:val="23"/>
          <w:szCs w:val="23"/>
        </w:rPr>
      </w:pPr>
      <w:r w:rsidRPr="00A67020">
        <w:rPr>
          <w:sz w:val="23"/>
          <w:szCs w:val="23"/>
        </w:rPr>
        <w:t xml:space="preserve">Explore hosting </w:t>
      </w:r>
      <w:r w:rsidR="00A67020" w:rsidRPr="00A67020">
        <w:rPr>
          <w:sz w:val="23"/>
          <w:szCs w:val="23"/>
        </w:rPr>
        <w:t>smaller classes in larger rooms</w:t>
      </w:r>
      <w:r w:rsidR="008A744A">
        <w:rPr>
          <w:sz w:val="23"/>
          <w:szCs w:val="23"/>
        </w:rPr>
        <w:t>.</w:t>
      </w:r>
    </w:p>
    <w:p w14:paraId="6C286EDC" w14:textId="75C57052" w:rsidR="00241884" w:rsidRPr="00DC118D" w:rsidRDefault="00241884" w:rsidP="008A744A">
      <w:pPr>
        <w:pStyle w:val="ListParagraph"/>
        <w:numPr>
          <w:ilvl w:val="0"/>
          <w:numId w:val="45"/>
        </w:numPr>
        <w:jc w:val="both"/>
        <w:rPr>
          <w:sz w:val="23"/>
          <w:szCs w:val="23"/>
        </w:rPr>
      </w:pPr>
      <w:r w:rsidRPr="00A67020">
        <w:rPr>
          <w:sz w:val="23"/>
          <w:szCs w:val="23"/>
        </w:rPr>
        <w:t>Explore classroom arrangements that allow for more space between students; spread out desk</w:t>
      </w:r>
      <w:r w:rsidR="00A67020" w:rsidRPr="00A67020">
        <w:rPr>
          <w:sz w:val="23"/>
          <w:szCs w:val="23"/>
        </w:rPr>
        <w:t>s, tables, equipment and chairs</w:t>
      </w:r>
      <w:r w:rsidR="008A744A">
        <w:rPr>
          <w:sz w:val="23"/>
          <w:szCs w:val="23"/>
        </w:rPr>
        <w:t>.</w:t>
      </w:r>
    </w:p>
    <w:p w14:paraId="7CA6C9D1" w14:textId="0F0AC961" w:rsidR="00DC118D" w:rsidRPr="00A67020" w:rsidRDefault="00DC118D" w:rsidP="008A744A">
      <w:pPr>
        <w:pStyle w:val="ListParagraph"/>
        <w:numPr>
          <w:ilvl w:val="0"/>
          <w:numId w:val="45"/>
        </w:numPr>
        <w:jc w:val="both"/>
        <w:rPr>
          <w:sz w:val="23"/>
          <w:szCs w:val="23"/>
        </w:rPr>
      </w:pPr>
      <w:r>
        <w:rPr>
          <w:sz w:val="23"/>
          <w:szCs w:val="23"/>
        </w:rPr>
        <w:t xml:space="preserve">If students need to work in pairs or in small groups, make the pairings consistent for the duration of the in-person coursework to minimize contact with multiple </w:t>
      </w:r>
      <w:r w:rsidR="00267A51">
        <w:rPr>
          <w:sz w:val="23"/>
          <w:szCs w:val="23"/>
        </w:rPr>
        <w:t>individuals</w:t>
      </w:r>
      <w:r>
        <w:rPr>
          <w:sz w:val="23"/>
          <w:szCs w:val="23"/>
        </w:rPr>
        <w:t>.</w:t>
      </w:r>
    </w:p>
    <w:p w14:paraId="2352A157" w14:textId="521DFF61" w:rsidR="00241884" w:rsidRPr="00A67020" w:rsidRDefault="00241884" w:rsidP="008A744A">
      <w:pPr>
        <w:pStyle w:val="ListParagraph"/>
        <w:numPr>
          <w:ilvl w:val="0"/>
          <w:numId w:val="45"/>
        </w:numPr>
        <w:jc w:val="both"/>
        <w:rPr>
          <w:sz w:val="23"/>
          <w:szCs w:val="23"/>
        </w:rPr>
      </w:pPr>
      <w:r w:rsidRPr="00A67020">
        <w:rPr>
          <w:sz w:val="23"/>
          <w:szCs w:val="23"/>
        </w:rPr>
        <w:t>Have multiple time slots for a class</w:t>
      </w:r>
      <w:r w:rsidR="00A67020" w:rsidRPr="00A67020">
        <w:rPr>
          <w:sz w:val="23"/>
          <w:szCs w:val="23"/>
        </w:rPr>
        <w:t>; split up and stagger sessions</w:t>
      </w:r>
      <w:r w:rsidR="008A744A">
        <w:rPr>
          <w:sz w:val="23"/>
          <w:szCs w:val="23"/>
        </w:rPr>
        <w:t>.</w:t>
      </w:r>
    </w:p>
    <w:p w14:paraId="25A47638" w14:textId="2B96E62F" w:rsidR="00241884" w:rsidRPr="00A67020" w:rsidRDefault="00241884" w:rsidP="008A744A">
      <w:pPr>
        <w:pStyle w:val="ListParagraph"/>
        <w:numPr>
          <w:ilvl w:val="0"/>
          <w:numId w:val="45"/>
        </w:numPr>
        <w:jc w:val="both"/>
        <w:rPr>
          <w:sz w:val="23"/>
          <w:szCs w:val="23"/>
        </w:rPr>
      </w:pPr>
      <w:r w:rsidRPr="00A67020">
        <w:rPr>
          <w:sz w:val="23"/>
          <w:szCs w:val="23"/>
        </w:rPr>
        <w:t>Hav</w:t>
      </w:r>
      <w:r w:rsidR="00A67020" w:rsidRPr="00A67020">
        <w:rPr>
          <w:sz w:val="23"/>
          <w:szCs w:val="23"/>
        </w:rPr>
        <w:t>e multiple venues for one class</w:t>
      </w:r>
      <w:r w:rsidR="008A744A">
        <w:rPr>
          <w:sz w:val="23"/>
          <w:szCs w:val="23"/>
        </w:rPr>
        <w:t>.</w:t>
      </w:r>
    </w:p>
    <w:p w14:paraId="19B1861B" w14:textId="4508167A" w:rsidR="00241884" w:rsidRPr="00A67020" w:rsidRDefault="00241884" w:rsidP="008A744A">
      <w:pPr>
        <w:pStyle w:val="ListParagraph"/>
        <w:numPr>
          <w:ilvl w:val="0"/>
          <w:numId w:val="45"/>
        </w:numPr>
        <w:jc w:val="both"/>
        <w:rPr>
          <w:sz w:val="23"/>
          <w:szCs w:val="23"/>
        </w:rPr>
      </w:pPr>
      <w:r w:rsidRPr="00A67020">
        <w:rPr>
          <w:sz w:val="23"/>
          <w:szCs w:val="23"/>
        </w:rPr>
        <w:t xml:space="preserve">Explore hosting </w:t>
      </w:r>
      <w:r w:rsidR="00A67020" w:rsidRPr="00A67020">
        <w:rPr>
          <w:sz w:val="23"/>
          <w:szCs w:val="23"/>
        </w:rPr>
        <w:t>classes outdoors, when possible</w:t>
      </w:r>
      <w:r w:rsidR="008A744A">
        <w:rPr>
          <w:sz w:val="23"/>
          <w:szCs w:val="23"/>
        </w:rPr>
        <w:t>.</w:t>
      </w:r>
    </w:p>
    <w:p w14:paraId="24FC627E" w14:textId="17900340" w:rsidR="00241884" w:rsidRPr="00A67020" w:rsidRDefault="00241884" w:rsidP="008A744A">
      <w:pPr>
        <w:pStyle w:val="ListParagraph"/>
        <w:numPr>
          <w:ilvl w:val="0"/>
          <w:numId w:val="45"/>
        </w:numPr>
        <w:jc w:val="both"/>
        <w:rPr>
          <w:sz w:val="23"/>
          <w:szCs w:val="23"/>
        </w:rPr>
      </w:pPr>
      <w:r w:rsidRPr="00A67020">
        <w:rPr>
          <w:sz w:val="23"/>
          <w:szCs w:val="23"/>
        </w:rPr>
        <w:t xml:space="preserve">Instruct all involved, students, faculty, staff and others, to wash their hands, cover their coughs </w:t>
      </w:r>
      <w:r w:rsidR="00A67020" w:rsidRPr="00A67020">
        <w:rPr>
          <w:sz w:val="23"/>
          <w:szCs w:val="23"/>
        </w:rPr>
        <w:t>and practice social distancing</w:t>
      </w:r>
      <w:r w:rsidR="008A744A">
        <w:rPr>
          <w:sz w:val="23"/>
          <w:szCs w:val="23"/>
        </w:rPr>
        <w:t>.</w:t>
      </w:r>
    </w:p>
    <w:p w14:paraId="24E53CC2" w14:textId="4FCBDBBC" w:rsidR="00241884" w:rsidRPr="00A67020" w:rsidRDefault="00241884" w:rsidP="008A744A">
      <w:pPr>
        <w:pStyle w:val="ListParagraph"/>
        <w:numPr>
          <w:ilvl w:val="0"/>
          <w:numId w:val="45"/>
        </w:numPr>
        <w:jc w:val="both"/>
        <w:rPr>
          <w:sz w:val="23"/>
          <w:szCs w:val="23"/>
        </w:rPr>
      </w:pPr>
      <w:r w:rsidRPr="00A67020">
        <w:rPr>
          <w:sz w:val="23"/>
          <w:szCs w:val="23"/>
        </w:rPr>
        <w:t>Make hand sanitizer, disinfecting wipes, and/or disinfec</w:t>
      </w:r>
      <w:r w:rsidR="00A67020" w:rsidRPr="00A67020">
        <w:rPr>
          <w:sz w:val="23"/>
          <w:szCs w:val="23"/>
        </w:rPr>
        <w:t>ting spray and towels available</w:t>
      </w:r>
      <w:r w:rsidR="008A744A">
        <w:rPr>
          <w:sz w:val="23"/>
          <w:szCs w:val="23"/>
        </w:rPr>
        <w:t>.</w:t>
      </w:r>
    </w:p>
    <w:p w14:paraId="2676B438" w14:textId="36D699AA" w:rsidR="00241884" w:rsidRPr="00A67020" w:rsidRDefault="00241884" w:rsidP="008A744A">
      <w:pPr>
        <w:pStyle w:val="ListParagraph"/>
        <w:numPr>
          <w:ilvl w:val="0"/>
          <w:numId w:val="45"/>
        </w:numPr>
        <w:jc w:val="both"/>
        <w:rPr>
          <w:sz w:val="23"/>
          <w:szCs w:val="23"/>
        </w:rPr>
      </w:pPr>
      <w:r w:rsidRPr="00A67020">
        <w:rPr>
          <w:sz w:val="23"/>
          <w:szCs w:val="23"/>
        </w:rPr>
        <w:t xml:space="preserve">Instruct all involved, students, faculty, staff and others, to wipe down frequently </w:t>
      </w:r>
      <w:r w:rsidR="008A744A" w:rsidRPr="00A67020">
        <w:rPr>
          <w:sz w:val="23"/>
          <w:szCs w:val="23"/>
        </w:rPr>
        <w:t>touche</w:t>
      </w:r>
      <w:r w:rsidR="008A744A">
        <w:rPr>
          <w:sz w:val="23"/>
          <w:szCs w:val="23"/>
        </w:rPr>
        <w:t>d</w:t>
      </w:r>
      <w:r w:rsidR="008A744A" w:rsidRPr="00A67020">
        <w:rPr>
          <w:sz w:val="23"/>
          <w:szCs w:val="23"/>
        </w:rPr>
        <w:t xml:space="preserve"> </w:t>
      </w:r>
      <w:r w:rsidRPr="00A67020">
        <w:rPr>
          <w:sz w:val="23"/>
          <w:szCs w:val="23"/>
        </w:rPr>
        <w:t xml:space="preserve">surfaces including but not limited to doorknobs, handrails, light switches, tables, desks, workstations, chairs and stools, countertops, equipment, tools, handles, telephones, </w:t>
      </w:r>
      <w:r w:rsidR="00A67020" w:rsidRPr="00A67020">
        <w:rPr>
          <w:sz w:val="23"/>
          <w:szCs w:val="23"/>
        </w:rPr>
        <w:t>keyboards, sinks, faucets, etc.</w:t>
      </w:r>
    </w:p>
    <w:p w14:paraId="32EC9E06" w14:textId="612FFF06" w:rsidR="00241884" w:rsidRPr="00A67020" w:rsidRDefault="00241884" w:rsidP="008A744A">
      <w:pPr>
        <w:pStyle w:val="ListParagraph"/>
        <w:numPr>
          <w:ilvl w:val="0"/>
          <w:numId w:val="45"/>
        </w:numPr>
        <w:jc w:val="both"/>
        <w:rPr>
          <w:sz w:val="23"/>
          <w:szCs w:val="23"/>
        </w:rPr>
      </w:pPr>
      <w:r w:rsidRPr="00A67020">
        <w:rPr>
          <w:sz w:val="23"/>
          <w:szCs w:val="23"/>
        </w:rPr>
        <w:t>Direct all to wash hands after session</w:t>
      </w:r>
      <w:r w:rsidR="008A744A">
        <w:rPr>
          <w:sz w:val="23"/>
          <w:szCs w:val="23"/>
        </w:rPr>
        <w:t>.</w:t>
      </w:r>
    </w:p>
    <w:p w14:paraId="1D32BB3B" w14:textId="1F783901" w:rsidR="00241884" w:rsidRPr="00241884" w:rsidRDefault="00241884" w:rsidP="008A744A">
      <w:pPr>
        <w:jc w:val="both"/>
        <w:rPr>
          <w:sz w:val="23"/>
          <w:szCs w:val="23"/>
        </w:rPr>
      </w:pPr>
    </w:p>
    <w:p w14:paraId="3E457F28" w14:textId="67F98390" w:rsidR="00241884" w:rsidRPr="00DC118D" w:rsidRDefault="00241884" w:rsidP="008A744A">
      <w:pPr>
        <w:jc w:val="both"/>
        <w:rPr>
          <w:b/>
          <w:sz w:val="23"/>
          <w:szCs w:val="23"/>
        </w:rPr>
      </w:pPr>
      <w:r w:rsidRPr="00DC118D">
        <w:rPr>
          <w:b/>
          <w:sz w:val="23"/>
          <w:szCs w:val="23"/>
        </w:rPr>
        <w:t>Pers</w:t>
      </w:r>
      <w:r w:rsidR="00DC118D">
        <w:rPr>
          <w:b/>
          <w:sz w:val="23"/>
          <w:szCs w:val="23"/>
        </w:rPr>
        <w:t>onal Protective Equipment (PPE)</w:t>
      </w:r>
      <w:r w:rsidR="008A744A">
        <w:rPr>
          <w:b/>
          <w:sz w:val="23"/>
          <w:szCs w:val="23"/>
        </w:rPr>
        <w:t>:</w:t>
      </w:r>
    </w:p>
    <w:p w14:paraId="22AF9359" w14:textId="1F619E67" w:rsidR="00241884" w:rsidRPr="00C47AAF" w:rsidRDefault="00241884" w:rsidP="008A744A">
      <w:pPr>
        <w:pStyle w:val="ListParagraph"/>
        <w:numPr>
          <w:ilvl w:val="0"/>
          <w:numId w:val="46"/>
        </w:numPr>
        <w:jc w:val="both"/>
        <w:rPr>
          <w:sz w:val="23"/>
          <w:szCs w:val="23"/>
        </w:rPr>
      </w:pPr>
      <w:r w:rsidRPr="00C47AAF">
        <w:rPr>
          <w:sz w:val="23"/>
          <w:szCs w:val="23"/>
        </w:rPr>
        <w:t>Utilize PPE normally required for t</w:t>
      </w:r>
      <w:r w:rsidR="00A67020" w:rsidRPr="00C47AAF">
        <w:rPr>
          <w:sz w:val="23"/>
          <w:szCs w:val="23"/>
        </w:rPr>
        <w:t xml:space="preserve">he performance </w:t>
      </w:r>
      <w:r w:rsidR="008A744A">
        <w:rPr>
          <w:sz w:val="23"/>
          <w:szCs w:val="23"/>
        </w:rPr>
        <w:t xml:space="preserve">of </w:t>
      </w:r>
      <w:r w:rsidR="00A67020" w:rsidRPr="00C47AAF">
        <w:rPr>
          <w:sz w:val="23"/>
          <w:szCs w:val="23"/>
        </w:rPr>
        <w:t>the duty or task</w:t>
      </w:r>
      <w:r w:rsidR="008A744A">
        <w:rPr>
          <w:sz w:val="23"/>
          <w:szCs w:val="23"/>
        </w:rPr>
        <w:t>.</w:t>
      </w:r>
    </w:p>
    <w:p w14:paraId="5A893929" w14:textId="55E6A846" w:rsidR="00241884" w:rsidRPr="00C47AAF" w:rsidRDefault="00241884" w:rsidP="008A744A">
      <w:pPr>
        <w:pStyle w:val="ListParagraph"/>
        <w:numPr>
          <w:ilvl w:val="1"/>
          <w:numId w:val="46"/>
        </w:numPr>
        <w:jc w:val="both"/>
        <w:rPr>
          <w:sz w:val="23"/>
          <w:szCs w:val="23"/>
        </w:rPr>
      </w:pPr>
      <w:r w:rsidRPr="00C47AAF">
        <w:rPr>
          <w:sz w:val="23"/>
          <w:szCs w:val="23"/>
        </w:rPr>
        <w:t>Typically documented in the Job Hazard Analysis of the specific task, posi</w:t>
      </w:r>
      <w:r w:rsidR="00A67020" w:rsidRPr="00C47AAF">
        <w:rPr>
          <w:sz w:val="23"/>
          <w:szCs w:val="23"/>
        </w:rPr>
        <w:t xml:space="preserve">tion and job responsibilities. </w:t>
      </w:r>
    </w:p>
    <w:p w14:paraId="320B5D23" w14:textId="0D9C802B" w:rsidR="00241884" w:rsidRPr="00C47AAF" w:rsidRDefault="00241884" w:rsidP="008A744A">
      <w:pPr>
        <w:pStyle w:val="ListParagraph"/>
        <w:numPr>
          <w:ilvl w:val="1"/>
          <w:numId w:val="46"/>
        </w:numPr>
        <w:jc w:val="both"/>
        <w:rPr>
          <w:sz w:val="23"/>
          <w:szCs w:val="23"/>
        </w:rPr>
      </w:pPr>
      <w:r w:rsidRPr="00C47AAF">
        <w:rPr>
          <w:sz w:val="23"/>
          <w:szCs w:val="23"/>
        </w:rPr>
        <w:t>Questions on these should be dire</w:t>
      </w:r>
      <w:r w:rsidR="00A67020" w:rsidRPr="00C47AAF">
        <w:rPr>
          <w:sz w:val="23"/>
          <w:szCs w:val="23"/>
        </w:rPr>
        <w:t>cted to individual supervisors.</w:t>
      </w:r>
    </w:p>
    <w:p w14:paraId="314A1CBA" w14:textId="1465240D" w:rsidR="00241884" w:rsidRPr="00C47AAF" w:rsidRDefault="00241884" w:rsidP="008A744A">
      <w:pPr>
        <w:pStyle w:val="ListParagraph"/>
        <w:numPr>
          <w:ilvl w:val="0"/>
          <w:numId w:val="46"/>
        </w:numPr>
        <w:jc w:val="both"/>
        <w:rPr>
          <w:sz w:val="23"/>
          <w:szCs w:val="23"/>
        </w:rPr>
      </w:pPr>
      <w:r w:rsidRPr="00C47AAF">
        <w:rPr>
          <w:sz w:val="23"/>
          <w:szCs w:val="23"/>
        </w:rPr>
        <w:t>There is no recommendation by the Centers for Disease Control and Prevention (CDC) and the Minnesota Department of Health (MDH) for the use of PPE (surgical or N95 masks) by the general public to include a classroom setting.  These should be reserved for healthcare pro</w:t>
      </w:r>
      <w:r w:rsidR="00A67020" w:rsidRPr="00C47AAF">
        <w:rPr>
          <w:sz w:val="23"/>
          <w:szCs w:val="23"/>
        </w:rPr>
        <w:t>viders and first responders.</w:t>
      </w:r>
    </w:p>
    <w:p w14:paraId="4E8AE93C" w14:textId="5998525B" w:rsidR="00241884" w:rsidRPr="00C47AAF" w:rsidRDefault="00241884" w:rsidP="008A744A">
      <w:pPr>
        <w:pStyle w:val="ListParagraph"/>
        <w:numPr>
          <w:ilvl w:val="0"/>
          <w:numId w:val="46"/>
        </w:numPr>
        <w:jc w:val="both"/>
        <w:rPr>
          <w:sz w:val="23"/>
          <w:szCs w:val="23"/>
        </w:rPr>
      </w:pPr>
      <w:r w:rsidRPr="00C47AAF">
        <w:rPr>
          <w:sz w:val="23"/>
          <w:szCs w:val="23"/>
        </w:rPr>
        <w:t>Both the CDC and MDH recommend wearing cloth face coverings in public settings where other social distancing measures are difficult to maintain (e.g.</w:t>
      </w:r>
      <w:r w:rsidR="00A67020" w:rsidRPr="00C47AAF">
        <w:rPr>
          <w:sz w:val="23"/>
          <w:szCs w:val="23"/>
        </w:rPr>
        <w:t xml:space="preserve">, grocery stores, pharmacies). </w:t>
      </w:r>
    </w:p>
    <w:p w14:paraId="415C1326" w14:textId="1587223A" w:rsidR="00241884" w:rsidRPr="00C47AAF" w:rsidRDefault="00241884" w:rsidP="008A744A">
      <w:pPr>
        <w:pStyle w:val="ListParagraph"/>
        <w:numPr>
          <w:ilvl w:val="1"/>
          <w:numId w:val="46"/>
        </w:numPr>
        <w:jc w:val="both"/>
        <w:rPr>
          <w:sz w:val="23"/>
          <w:szCs w:val="23"/>
        </w:rPr>
      </w:pPr>
      <w:r w:rsidRPr="00C47AAF">
        <w:rPr>
          <w:sz w:val="23"/>
          <w:szCs w:val="23"/>
        </w:rPr>
        <w:t xml:space="preserve">Students, faculty, staff and others in the campus community may choose to do this if doing so does not interfere with doing you work </w:t>
      </w:r>
      <w:r w:rsidR="00A67020" w:rsidRPr="00C47AAF">
        <w:rPr>
          <w:sz w:val="23"/>
          <w:szCs w:val="23"/>
        </w:rPr>
        <w:t xml:space="preserve">safely. </w:t>
      </w:r>
    </w:p>
    <w:p w14:paraId="26FEB656" w14:textId="2926758B" w:rsidR="00241884" w:rsidRPr="00C47AAF" w:rsidRDefault="00241884" w:rsidP="008A744A">
      <w:pPr>
        <w:pStyle w:val="ListParagraph"/>
        <w:numPr>
          <w:ilvl w:val="1"/>
          <w:numId w:val="46"/>
        </w:numPr>
        <w:jc w:val="both"/>
        <w:rPr>
          <w:sz w:val="23"/>
          <w:szCs w:val="23"/>
        </w:rPr>
      </w:pPr>
      <w:r w:rsidRPr="00C47AAF">
        <w:rPr>
          <w:sz w:val="23"/>
          <w:szCs w:val="23"/>
        </w:rPr>
        <w:t xml:space="preserve">The CDC and MDH remind all </w:t>
      </w:r>
      <w:r w:rsidRPr="00C47AAF">
        <w:rPr>
          <w:b/>
          <w:i/>
          <w:sz w:val="23"/>
          <w:szCs w:val="23"/>
        </w:rPr>
        <w:t>that wearing cloth face coverings does not protect you from others who may spread the virus</w:t>
      </w:r>
      <w:r w:rsidRPr="00C47AAF">
        <w:rPr>
          <w:sz w:val="23"/>
          <w:szCs w:val="23"/>
        </w:rPr>
        <w:t>.  Whether or not you wear a cloth face coverings, you should still stay at home if you are sick, wash your hands frequently, cover your cough, and practice social distancing by keeping at least 6 feet of space between people.</w:t>
      </w:r>
    </w:p>
    <w:p w14:paraId="35071D86" w14:textId="1F94391A" w:rsidR="00241884" w:rsidRPr="00C47AAF" w:rsidRDefault="00241884" w:rsidP="008A744A">
      <w:pPr>
        <w:pStyle w:val="ListParagraph"/>
        <w:numPr>
          <w:ilvl w:val="0"/>
          <w:numId w:val="46"/>
        </w:numPr>
        <w:jc w:val="both"/>
        <w:rPr>
          <w:sz w:val="23"/>
          <w:szCs w:val="23"/>
        </w:rPr>
      </w:pPr>
      <w:r w:rsidRPr="00C47AAF">
        <w:rPr>
          <w:sz w:val="23"/>
          <w:szCs w:val="23"/>
        </w:rPr>
        <w:t>Colleges and universities may allow and/or encourage the wear</w:t>
      </w:r>
      <w:r w:rsidR="008A744A">
        <w:rPr>
          <w:sz w:val="23"/>
          <w:szCs w:val="23"/>
        </w:rPr>
        <w:t>ing</w:t>
      </w:r>
      <w:r w:rsidRPr="00C47AAF">
        <w:rPr>
          <w:sz w:val="23"/>
          <w:szCs w:val="23"/>
        </w:rPr>
        <w:t xml:space="preserve"> of cloth face coverings where other social distancing measures are difficult to maintain.</w:t>
      </w:r>
    </w:p>
    <w:p w14:paraId="5E98246D" w14:textId="68064521" w:rsidR="00241884" w:rsidRPr="00C47AAF" w:rsidRDefault="00241884" w:rsidP="008A744A">
      <w:pPr>
        <w:pStyle w:val="ListParagraph"/>
        <w:numPr>
          <w:ilvl w:val="1"/>
          <w:numId w:val="46"/>
        </w:numPr>
        <w:jc w:val="both"/>
        <w:rPr>
          <w:sz w:val="23"/>
          <w:szCs w:val="23"/>
        </w:rPr>
      </w:pPr>
      <w:r w:rsidRPr="00C47AAF">
        <w:rPr>
          <w:sz w:val="23"/>
          <w:szCs w:val="23"/>
        </w:rPr>
        <w:t>A college and university may make cloth face coverings available to students, faculty, staff and others in the campus community</w:t>
      </w:r>
      <w:r w:rsidR="008A744A">
        <w:rPr>
          <w:sz w:val="23"/>
          <w:szCs w:val="23"/>
        </w:rPr>
        <w:t>.</w:t>
      </w:r>
    </w:p>
    <w:p w14:paraId="20DF23DF" w14:textId="61D1D2DE" w:rsidR="00811E83" w:rsidRPr="00C47AAF" w:rsidRDefault="00241884" w:rsidP="008A744A">
      <w:pPr>
        <w:pStyle w:val="ListParagraph"/>
        <w:numPr>
          <w:ilvl w:val="1"/>
          <w:numId w:val="46"/>
        </w:numPr>
        <w:jc w:val="both"/>
        <w:rPr>
          <w:color w:val="1F497D"/>
          <w:sz w:val="23"/>
          <w:szCs w:val="23"/>
        </w:rPr>
      </w:pPr>
      <w:r w:rsidRPr="00C47AAF">
        <w:rPr>
          <w:sz w:val="23"/>
          <w:szCs w:val="23"/>
        </w:rPr>
        <w:t>Students, faculty, staff and others in the campus community may wear cloth face covering in non-campus rela</w:t>
      </w:r>
      <w:r w:rsidR="00A67020" w:rsidRPr="00C47AAF">
        <w:rPr>
          <w:sz w:val="23"/>
          <w:szCs w:val="23"/>
        </w:rPr>
        <w:t>ted actives like shopping.</w:t>
      </w:r>
    </w:p>
    <w:sectPr w:rsidR="00811E83" w:rsidRPr="00C47AAF" w:rsidSect="00AB2F23">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5741" w14:textId="77777777" w:rsidR="00C83A8A" w:rsidRDefault="00C83A8A" w:rsidP="00AB2F23">
      <w:r>
        <w:separator/>
      </w:r>
    </w:p>
  </w:endnote>
  <w:endnote w:type="continuationSeparator" w:id="0">
    <w:p w14:paraId="54E1810B" w14:textId="77777777" w:rsidR="00C83A8A" w:rsidRDefault="00C83A8A"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Archer Book">
    <w:altName w:val="Arial"/>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20287"/>
      <w:docPartObj>
        <w:docPartGallery w:val="Page Numbers (Bottom of Page)"/>
        <w:docPartUnique/>
      </w:docPartObj>
    </w:sdtPr>
    <w:sdtEndPr>
      <w:rPr>
        <w:noProof/>
      </w:rPr>
    </w:sdtEndPr>
    <w:sdtContent>
      <w:p w14:paraId="3832C798" w14:textId="77777777" w:rsidR="00B52904" w:rsidRDefault="00B52904" w:rsidP="00B52904">
        <w:pPr>
          <w:pStyle w:val="Footer"/>
        </w:pPr>
        <w:r w:rsidRPr="003706AB">
          <w:t>Minnesota State is an affirmative action, equal opportunity employer, and educator.</w:t>
        </w:r>
      </w:p>
      <w:p w14:paraId="0F1FE5C4" w14:textId="77777777" w:rsidR="00B52904" w:rsidRDefault="00B52904">
        <w:pPr>
          <w:pStyle w:val="Footer"/>
        </w:pPr>
      </w:p>
      <w:p w14:paraId="55BE57FC" w14:textId="512378ED" w:rsidR="00AB2F23" w:rsidRDefault="00AB2F23">
        <w:pPr>
          <w:pStyle w:val="Footer"/>
        </w:pPr>
        <w:r>
          <w:fldChar w:fldCharType="begin"/>
        </w:r>
        <w:r>
          <w:instrText xml:space="preserve"> PAGE   \* MERGEFORMAT </w:instrText>
        </w:r>
        <w:r>
          <w:fldChar w:fldCharType="separate"/>
        </w:r>
        <w:r w:rsidR="003B50C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A5C1" w14:textId="77777777" w:rsidR="00AB2F23" w:rsidRPr="00AB2F23" w:rsidRDefault="00AB2F23" w:rsidP="00AB2F23">
    <w:pPr>
      <w:pStyle w:val="Footer"/>
    </w:pPr>
    <w:r w:rsidRPr="00AB2F23">
      <w:t>Minnesota State is an affirmative action, equal opportunity employer and educator.</w:t>
    </w:r>
    <w:r w:rsidRPr="00AB2F23">
      <w:rPr>
        <w:noProof/>
      </w:rPr>
      <w:drawing>
        <wp:anchor distT="0" distB="0" distL="114300" distR="114300" simplePos="0" relativeHeight="251657728" behindDoc="1" locked="1" layoutInCell="1" allowOverlap="1" wp14:anchorId="3584217E" wp14:editId="2905B312">
          <wp:simplePos x="0" y="0"/>
          <wp:positionH relativeFrom="page">
            <wp:posOffset>4166870</wp:posOffset>
          </wp:positionH>
          <wp:positionV relativeFrom="page">
            <wp:posOffset>6061710</wp:posOffset>
          </wp:positionV>
          <wp:extent cx="3715385" cy="3739515"/>
          <wp:effectExtent l="0" t="0" r="0" b="0"/>
          <wp:wrapNone/>
          <wp:docPr id="7" name="Picture 7"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9A8E" w14:textId="77777777" w:rsidR="00C83A8A" w:rsidRDefault="00C83A8A" w:rsidP="00AB2F23">
      <w:r>
        <w:separator/>
      </w:r>
    </w:p>
  </w:footnote>
  <w:footnote w:type="continuationSeparator" w:id="0">
    <w:p w14:paraId="4D08E9E3" w14:textId="77777777" w:rsidR="00C83A8A" w:rsidRDefault="00C83A8A"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EDC" w14:textId="55E88D95" w:rsidR="00AB2F23" w:rsidRDefault="00AB2F23">
    <w:pPr>
      <w:pStyle w:val="Header"/>
    </w:pPr>
    <w:r w:rsidRPr="00DF3708">
      <w:rPr>
        <w:noProof/>
      </w:rPr>
      <w:drawing>
        <wp:anchor distT="0" distB="0" distL="114300" distR="114300" simplePos="0" relativeHeight="251656704" behindDoc="1" locked="1" layoutInCell="1" allowOverlap="0" wp14:anchorId="388AA917" wp14:editId="30C3A39D">
          <wp:simplePos x="0" y="0"/>
          <wp:positionH relativeFrom="page">
            <wp:posOffset>0</wp:posOffset>
          </wp:positionH>
          <wp:positionV relativeFrom="page">
            <wp:posOffset>130810</wp:posOffset>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88D"/>
    <w:multiLevelType w:val="hybridMultilevel"/>
    <w:tmpl w:val="72E66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3573DD"/>
    <w:multiLevelType w:val="hybridMultilevel"/>
    <w:tmpl w:val="5C7A3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56892"/>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B61"/>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148C"/>
    <w:multiLevelType w:val="hybridMultilevel"/>
    <w:tmpl w:val="C0AC2D3A"/>
    <w:lvl w:ilvl="0" w:tplc="1D3E297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6C7D"/>
    <w:multiLevelType w:val="hybridMultilevel"/>
    <w:tmpl w:val="06066676"/>
    <w:lvl w:ilvl="0" w:tplc="04090001">
      <w:start w:val="1"/>
      <w:numFmt w:val="bullet"/>
      <w:lvlText w:val=""/>
      <w:lvlJc w:val="left"/>
      <w:pPr>
        <w:ind w:left="1440" w:hanging="360"/>
      </w:pPr>
      <w:rPr>
        <w:rFonts w:ascii="Symbol" w:hAnsi="Symbol" w:hint="default"/>
        <w:b/>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87DE5"/>
    <w:multiLevelType w:val="hybridMultilevel"/>
    <w:tmpl w:val="2C3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023E"/>
    <w:multiLevelType w:val="hybridMultilevel"/>
    <w:tmpl w:val="8ABE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F30E6E"/>
    <w:multiLevelType w:val="hybridMultilevel"/>
    <w:tmpl w:val="808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668"/>
    <w:multiLevelType w:val="hybridMultilevel"/>
    <w:tmpl w:val="09E4D9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E42BD9"/>
    <w:multiLevelType w:val="hybridMultilevel"/>
    <w:tmpl w:val="9860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B7A5A"/>
    <w:multiLevelType w:val="hybridMultilevel"/>
    <w:tmpl w:val="AB123D94"/>
    <w:lvl w:ilvl="0" w:tplc="1D3E297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85F09"/>
    <w:multiLevelType w:val="hybridMultilevel"/>
    <w:tmpl w:val="C150994A"/>
    <w:lvl w:ilvl="0" w:tplc="72267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FB3EFC"/>
    <w:multiLevelType w:val="hybridMultilevel"/>
    <w:tmpl w:val="093A493E"/>
    <w:lvl w:ilvl="0" w:tplc="855CA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94ACB"/>
    <w:multiLevelType w:val="hybridMultilevel"/>
    <w:tmpl w:val="354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80EFF"/>
    <w:multiLevelType w:val="hybridMultilevel"/>
    <w:tmpl w:val="FA704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F0195"/>
    <w:multiLevelType w:val="hybridMultilevel"/>
    <w:tmpl w:val="BFF8FE22"/>
    <w:lvl w:ilvl="0" w:tplc="E6CEFABE">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349F7"/>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4809"/>
    <w:multiLevelType w:val="hybridMultilevel"/>
    <w:tmpl w:val="7FC2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721BB3"/>
    <w:multiLevelType w:val="hybridMultilevel"/>
    <w:tmpl w:val="694E31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839D3"/>
    <w:multiLevelType w:val="hybridMultilevel"/>
    <w:tmpl w:val="085AD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A77166"/>
    <w:multiLevelType w:val="hybridMultilevel"/>
    <w:tmpl w:val="78E80256"/>
    <w:lvl w:ilvl="0" w:tplc="39E68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62EAA"/>
    <w:multiLevelType w:val="hybridMultilevel"/>
    <w:tmpl w:val="D550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B63246"/>
    <w:multiLevelType w:val="hybridMultilevel"/>
    <w:tmpl w:val="AE3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15BD"/>
    <w:multiLevelType w:val="hybridMultilevel"/>
    <w:tmpl w:val="5CD0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3558B0"/>
    <w:multiLevelType w:val="hybridMultilevel"/>
    <w:tmpl w:val="32C6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348EA"/>
    <w:multiLevelType w:val="hybridMultilevel"/>
    <w:tmpl w:val="E374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3B51A4"/>
    <w:multiLevelType w:val="hybridMultilevel"/>
    <w:tmpl w:val="ABE63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C303FB"/>
    <w:multiLevelType w:val="hybridMultilevel"/>
    <w:tmpl w:val="DC2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03324"/>
    <w:multiLevelType w:val="hybridMultilevel"/>
    <w:tmpl w:val="4B5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43FFF"/>
    <w:multiLevelType w:val="hybridMultilevel"/>
    <w:tmpl w:val="0ADE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4EFF"/>
    <w:multiLevelType w:val="hybridMultilevel"/>
    <w:tmpl w:val="B4E2B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5930A1"/>
    <w:multiLevelType w:val="hybridMultilevel"/>
    <w:tmpl w:val="F6EEBB5E"/>
    <w:lvl w:ilvl="0" w:tplc="E6CEFAB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0B5B83"/>
    <w:multiLevelType w:val="multilevel"/>
    <w:tmpl w:val="F25A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73DC4"/>
    <w:multiLevelType w:val="hybridMultilevel"/>
    <w:tmpl w:val="987A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6"/>
  </w:num>
  <w:num w:numId="4">
    <w:abstractNumId w:val="5"/>
  </w:num>
  <w:num w:numId="5">
    <w:abstractNumId w:val="21"/>
  </w:num>
  <w:num w:numId="6">
    <w:abstractNumId w:val="16"/>
  </w:num>
  <w:num w:numId="7">
    <w:abstractNumId w:val="41"/>
  </w:num>
  <w:num w:numId="8">
    <w:abstractNumId w:val="22"/>
  </w:num>
  <w:num w:numId="9">
    <w:abstractNumId w:val="13"/>
  </w:num>
  <w:num w:numId="10">
    <w:abstractNumId w:val="18"/>
  </w:num>
  <w:num w:numId="11">
    <w:abstractNumId w:val="1"/>
  </w:num>
  <w:num w:numId="12">
    <w:abstractNumId w:val="11"/>
  </w:num>
  <w:num w:numId="13">
    <w:abstractNumId w:val="7"/>
  </w:num>
  <w:num w:numId="14">
    <w:abstractNumId w:val="10"/>
  </w:num>
  <w:num w:numId="15">
    <w:abstractNumId w:val="29"/>
  </w:num>
  <w:num w:numId="16">
    <w:abstractNumId w:val="6"/>
  </w:num>
  <w:num w:numId="17">
    <w:abstractNumId w:val="2"/>
  </w:num>
  <w:num w:numId="18">
    <w:abstractNumId w:val="19"/>
  </w:num>
  <w:num w:numId="19">
    <w:abstractNumId w:val="4"/>
  </w:num>
  <w:num w:numId="20">
    <w:abstractNumId w:val="23"/>
  </w:num>
  <w:num w:numId="21">
    <w:abstractNumId w:val="40"/>
  </w:num>
  <w:num w:numId="22">
    <w:abstractNumId w:val="37"/>
  </w:num>
  <w:num w:numId="23">
    <w:abstractNumId w:val="8"/>
  </w:num>
  <w:num w:numId="24">
    <w:abstractNumId w:val="25"/>
  </w:num>
  <w:num w:numId="25">
    <w:abstractNumId w:val="12"/>
  </w:num>
  <w:num w:numId="26">
    <w:abstractNumId w:val="28"/>
  </w:num>
  <w:num w:numId="27">
    <w:abstractNumId w:val="32"/>
  </w:num>
  <w:num w:numId="28">
    <w:abstractNumId w:val="38"/>
  </w:num>
  <w:num w:numId="29">
    <w:abstractNumId w:val="27"/>
  </w:num>
  <w:num w:numId="30">
    <w:abstractNumId w:val="15"/>
  </w:num>
  <w:num w:numId="31">
    <w:abstractNumId w:val="33"/>
  </w:num>
  <w:num w:numId="32">
    <w:abstractNumId w:val="30"/>
  </w:num>
  <w:num w:numId="33">
    <w:abstractNumId w:val="34"/>
  </w:num>
  <w:num w:numId="34">
    <w:abstractNumId w:val="24"/>
  </w:num>
  <w:num w:numId="35">
    <w:abstractNumId w:val="26"/>
  </w:num>
  <w:num w:numId="36">
    <w:abstractNumId w:val="14"/>
  </w:num>
  <w:num w:numId="37">
    <w:abstractNumId w:val="1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9"/>
  </w:num>
  <w:num w:numId="42">
    <w:abstractNumId w:val="39"/>
  </w:num>
  <w:num w:numId="43">
    <w:abstractNumId w:val="20"/>
  </w:num>
  <w:num w:numId="44">
    <w:abstractNumId w:val="42"/>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9"/>
    <w:rsid w:val="00017DBD"/>
    <w:rsid w:val="00021790"/>
    <w:rsid w:val="0002585F"/>
    <w:rsid w:val="00031CED"/>
    <w:rsid w:val="00034316"/>
    <w:rsid w:val="0005383D"/>
    <w:rsid w:val="0005518B"/>
    <w:rsid w:val="00066A43"/>
    <w:rsid w:val="000934B9"/>
    <w:rsid w:val="000941E7"/>
    <w:rsid w:val="000A7A03"/>
    <w:rsid w:val="000B34A8"/>
    <w:rsid w:val="000B72DD"/>
    <w:rsid w:val="000C7B51"/>
    <w:rsid w:val="000E43A7"/>
    <w:rsid w:val="000E72CD"/>
    <w:rsid w:val="000F17C3"/>
    <w:rsid w:val="00117402"/>
    <w:rsid w:val="001372BB"/>
    <w:rsid w:val="00157F71"/>
    <w:rsid w:val="00173552"/>
    <w:rsid w:val="00173B76"/>
    <w:rsid w:val="00182C3A"/>
    <w:rsid w:val="001C7597"/>
    <w:rsid w:val="001F5FAF"/>
    <w:rsid w:val="002122A9"/>
    <w:rsid w:val="00221AFE"/>
    <w:rsid w:val="002264CE"/>
    <w:rsid w:val="00241884"/>
    <w:rsid w:val="002531A2"/>
    <w:rsid w:val="00267A51"/>
    <w:rsid w:val="0027612F"/>
    <w:rsid w:val="00283D5F"/>
    <w:rsid w:val="002A3117"/>
    <w:rsid w:val="002B5D20"/>
    <w:rsid w:val="002C12DF"/>
    <w:rsid w:val="002D571E"/>
    <w:rsid w:val="002F5876"/>
    <w:rsid w:val="002F61A1"/>
    <w:rsid w:val="003043EE"/>
    <w:rsid w:val="00330B15"/>
    <w:rsid w:val="00336E16"/>
    <w:rsid w:val="003428DD"/>
    <w:rsid w:val="003500E6"/>
    <w:rsid w:val="003636B3"/>
    <w:rsid w:val="00377AF4"/>
    <w:rsid w:val="00394D86"/>
    <w:rsid w:val="003A5DF4"/>
    <w:rsid w:val="003B2670"/>
    <w:rsid w:val="003B3987"/>
    <w:rsid w:val="003B50C6"/>
    <w:rsid w:val="003B7798"/>
    <w:rsid w:val="003C1E96"/>
    <w:rsid w:val="003C5D57"/>
    <w:rsid w:val="003D29F4"/>
    <w:rsid w:val="003D3009"/>
    <w:rsid w:val="0040798A"/>
    <w:rsid w:val="00411A45"/>
    <w:rsid w:val="00412FFB"/>
    <w:rsid w:val="00421467"/>
    <w:rsid w:val="004274DE"/>
    <w:rsid w:val="00431A1E"/>
    <w:rsid w:val="004340AE"/>
    <w:rsid w:val="00441C39"/>
    <w:rsid w:val="00444BB5"/>
    <w:rsid w:val="00464951"/>
    <w:rsid w:val="00484E35"/>
    <w:rsid w:val="004A5BC8"/>
    <w:rsid w:val="004B3DFD"/>
    <w:rsid w:val="004B70CB"/>
    <w:rsid w:val="004C7998"/>
    <w:rsid w:val="004D0F1C"/>
    <w:rsid w:val="004F2624"/>
    <w:rsid w:val="005146BF"/>
    <w:rsid w:val="00522B11"/>
    <w:rsid w:val="00531265"/>
    <w:rsid w:val="005441E3"/>
    <w:rsid w:val="005463BA"/>
    <w:rsid w:val="005552B9"/>
    <w:rsid w:val="005609CB"/>
    <w:rsid w:val="00563E80"/>
    <w:rsid w:val="00580124"/>
    <w:rsid w:val="005B62CB"/>
    <w:rsid w:val="005D0644"/>
    <w:rsid w:val="005E2202"/>
    <w:rsid w:val="005E4F57"/>
    <w:rsid w:val="005F4334"/>
    <w:rsid w:val="006055E4"/>
    <w:rsid w:val="00655D2A"/>
    <w:rsid w:val="00661323"/>
    <w:rsid w:val="00670455"/>
    <w:rsid w:val="006A7A66"/>
    <w:rsid w:val="006B5CEF"/>
    <w:rsid w:val="006B5E45"/>
    <w:rsid w:val="006E3B36"/>
    <w:rsid w:val="006E63E4"/>
    <w:rsid w:val="006F5B4A"/>
    <w:rsid w:val="00701085"/>
    <w:rsid w:val="007166D2"/>
    <w:rsid w:val="00717884"/>
    <w:rsid w:val="00720BEC"/>
    <w:rsid w:val="00732B45"/>
    <w:rsid w:val="0075010C"/>
    <w:rsid w:val="0075563C"/>
    <w:rsid w:val="007602EB"/>
    <w:rsid w:val="0076411E"/>
    <w:rsid w:val="00770337"/>
    <w:rsid w:val="00794D70"/>
    <w:rsid w:val="007A49DD"/>
    <w:rsid w:val="007B47B9"/>
    <w:rsid w:val="007C09D7"/>
    <w:rsid w:val="007E0C85"/>
    <w:rsid w:val="007E0D84"/>
    <w:rsid w:val="007E3B27"/>
    <w:rsid w:val="007F11BF"/>
    <w:rsid w:val="007F34D7"/>
    <w:rsid w:val="007F4280"/>
    <w:rsid w:val="00801C4E"/>
    <w:rsid w:val="0080767A"/>
    <w:rsid w:val="00811E83"/>
    <w:rsid w:val="00815AC6"/>
    <w:rsid w:val="00823655"/>
    <w:rsid w:val="008412AE"/>
    <w:rsid w:val="00880B6E"/>
    <w:rsid w:val="0088221B"/>
    <w:rsid w:val="008A744A"/>
    <w:rsid w:val="008B011E"/>
    <w:rsid w:val="008B4E11"/>
    <w:rsid w:val="008C6D02"/>
    <w:rsid w:val="008E543A"/>
    <w:rsid w:val="008F13FF"/>
    <w:rsid w:val="00901FF5"/>
    <w:rsid w:val="00902738"/>
    <w:rsid w:val="009046A9"/>
    <w:rsid w:val="00907D76"/>
    <w:rsid w:val="00924B3D"/>
    <w:rsid w:val="00925E38"/>
    <w:rsid w:val="009330C6"/>
    <w:rsid w:val="009501D0"/>
    <w:rsid w:val="009607D7"/>
    <w:rsid w:val="00963FBA"/>
    <w:rsid w:val="00967C84"/>
    <w:rsid w:val="00986385"/>
    <w:rsid w:val="009A0466"/>
    <w:rsid w:val="009A4AE6"/>
    <w:rsid w:val="009D165B"/>
    <w:rsid w:val="00A30F40"/>
    <w:rsid w:val="00A3262C"/>
    <w:rsid w:val="00A36398"/>
    <w:rsid w:val="00A47933"/>
    <w:rsid w:val="00A67020"/>
    <w:rsid w:val="00A735F2"/>
    <w:rsid w:val="00AA49E5"/>
    <w:rsid w:val="00AA788E"/>
    <w:rsid w:val="00AA7D61"/>
    <w:rsid w:val="00AB0AE3"/>
    <w:rsid w:val="00AB2F23"/>
    <w:rsid w:val="00AC24BB"/>
    <w:rsid w:val="00AC3D7E"/>
    <w:rsid w:val="00B13E3A"/>
    <w:rsid w:val="00B16FBC"/>
    <w:rsid w:val="00B37FBF"/>
    <w:rsid w:val="00B42807"/>
    <w:rsid w:val="00B4298B"/>
    <w:rsid w:val="00B45484"/>
    <w:rsid w:val="00B52904"/>
    <w:rsid w:val="00B665B9"/>
    <w:rsid w:val="00B67D2D"/>
    <w:rsid w:val="00B85D01"/>
    <w:rsid w:val="00B87033"/>
    <w:rsid w:val="00B87E23"/>
    <w:rsid w:val="00BB0FD4"/>
    <w:rsid w:val="00BB2F04"/>
    <w:rsid w:val="00BE1023"/>
    <w:rsid w:val="00BE4BA5"/>
    <w:rsid w:val="00BF0E48"/>
    <w:rsid w:val="00BF47E5"/>
    <w:rsid w:val="00BF4CF1"/>
    <w:rsid w:val="00C032CD"/>
    <w:rsid w:val="00C13817"/>
    <w:rsid w:val="00C377EC"/>
    <w:rsid w:val="00C47AAF"/>
    <w:rsid w:val="00C56F7A"/>
    <w:rsid w:val="00C615B1"/>
    <w:rsid w:val="00C81ADF"/>
    <w:rsid w:val="00C83A8A"/>
    <w:rsid w:val="00C9371A"/>
    <w:rsid w:val="00C94610"/>
    <w:rsid w:val="00CA6E91"/>
    <w:rsid w:val="00CC1A8D"/>
    <w:rsid w:val="00CC5AB7"/>
    <w:rsid w:val="00CC6220"/>
    <w:rsid w:val="00CD02F9"/>
    <w:rsid w:val="00CE2674"/>
    <w:rsid w:val="00D025D1"/>
    <w:rsid w:val="00D20CBD"/>
    <w:rsid w:val="00D46071"/>
    <w:rsid w:val="00D47922"/>
    <w:rsid w:val="00D67436"/>
    <w:rsid w:val="00D724E6"/>
    <w:rsid w:val="00D86074"/>
    <w:rsid w:val="00DB2EFD"/>
    <w:rsid w:val="00DC118D"/>
    <w:rsid w:val="00DC6A52"/>
    <w:rsid w:val="00DF0EC5"/>
    <w:rsid w:val="00DF47DA"/>
    <w:rsid w:val="00DF5B40"/>
    <w:rsid w:val="00DF6C64"/>
    <w:rsid w:val="00DF6CFD"/>
    <w:rsid w:val="00E119AC"/>
    <w:rsid w:val="00E14398"/>
    <w:rsid w:val="00E4141B"/>
    <w:rsid w:val="00E53296"/>
    <w:rsid w:val="00E57E69"/>
    <w:rsid w:val="00E607B2"/>
    <w:rsid w:val="00E75A60"/>
    <w:rsid w:val="00E838A4"/>
    <w:rsid w:val="00E92AC2"/>
    <w:rsid w:val="00EB35AF"/>
    <w:rsid w:val="00EB67F5"/>
    <w:rsid w:val="00EF2FB5"/>
    <w:rsid w:val="00EF792D"/>
    <w:rsid w:val="00F03CDB"/>
    <w:rsid w:val="00F0730C"/>
    <w:rsid w:val="00F249FA"/>
    <w:rsid w:val="00F25B79"/>
    <w:rsid w:val="00F337A6"/>
    <w:rsid w:val="00F429A7"/>
    <w:rsid w:val="00F544BB"/>
    <w:rsid w:val="00F56AFA"/>
    <w:rsid w:val="00F65E38"/>
    <w:rsid w:val="00F7628E"/>
    <w:rsid w:val="00F76509"/>
    <w:rsid w:val="00F803E2"/>
    <w:rsid w:val="00F91178"/>
    <w:rsid w:val="00F95219"/>
    <w:rsid w:val="00FB4824"/>
    <w:rsid w:val="00FC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CD3C"/>
  <w15:chartTrackingRefBased/>
  <w15:docId w15:val="{2C4DA0D8-5EAA-402C-85B1-956F5748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BF"/>
    <w:rPr>
      <w:rFonts w:asciiTheme="majorHAnsi" w:eastAsiaTheme="minorEastAsia" w:hAnsiTheme="majorHAnsi"/>
    </w:rPr>
  </w:style>
  <w:style w:type="paragraph" w:styleId="Heading1">
    <w:name w:val="heading 1"/>
    <w:basedOn w:val="Normal"/>
    <w:next w:val="Normal"/>
    <w:link w:val="Heading1Char"/>
    <w:autoRedefine/>
    <w:uiPriority w:val="9"/>
    <w:qFormat/>
    <w:rsid w:val="00DF5B40"/>
    <w:pPr>
      <w:keepNext/>
      <w:keepLines/>
      <w:spacing w:before="360" w:after="360"/>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017DBD"/>
    <w:pPr>
      <w:keepNext/>
      <w:keepLines/>
      <w:spacing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E75A60"/>
    <w:pPr>
      <w:keepNext/>
      <w:keepLines/>
      <w:spacing w:before="120" w:after="120"/>
      <w:outlineLvl w:val="2"/>
    </w:pPr>
    <w:rPr>
      <w:rFonts w:eastAsiaTheme="majorEastAsia" w:cstheme="majorBidi"/>
      <w:b/>
      <w:bCs/>
      <w:color w:val="003C66" w:themeColor="text2"/>
    </w:rPr>
  </w:style>
  <w:style w:type="paragraph" w:styleId="Heading4">
    <w:name w:val="heading 4"/>
    <w:basedOn w:val="Normal"/>
    <w:next w:val="Normal"/>
    <w:link w:val="Heading4Char"/>
    <w:autoRedefine/>
    <w:uiPriority w:val="9"/>
    <w:unhideWhenUsed/>
    <w:qFormat/>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B40"/>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017DBD"/>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E75A60"/>
    <w:rPr>
      <w:rFonts w:asciiTheme="majorHAnsi" w:eastAsiaTheme="majorEastAsia" w:hAnsiTheme="majorHAnsi" w:cstheme="majorBidi"/>
      <w:b/>
      <w:bCs/>
      <w:color w:val="003C66" w:themeColor="text2"/>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522B11"/>
    <w:pPr>
      <w:ind w:left="720"/>
      <w:contextualSpacing/>
    </w:pPr>
  </w:style>
  <w:style w:type="paragraph" w:styleId="Quote">
    <w:name w:val="Quote"/>
    <w:basedOn w:val="Normal"/>
    <w:next w:val="Normal"/>
    <w:link w:val="QuoteChar"/>
    <w:autoRedefine/>
    <w:uiPriority w:val="29"/>
    <w:qFormat/>
    <w:rsid w:val="005146BF"/>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5146BF"/>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5146BF"/>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5146BF"/>
    <w:pPr>
      <w:tabs>
        <w:tab w:val="center" w:pos="4680"/>
        <w:tab w:val="right" w:pos="9360"/>
      </w:tabs>
      <w:jc w:val="center"/>
    </w:pPr>
    <w:rPr>
      <w:i/>
      <w:sz w:val="20"/>
    </w:rPr>
  </w:style>
  <w:style w:type="character" w:customStyle="1" w:styleId="FooterChar">
    <w:name w:val="Footer Char"/>
    <w:basedOn w:val="DefaultParagraphFont"/>
    <w:link w:val="Footer"/>
    <w:uiPriority w:val="99"/>
    <w:rsid w:val="005146BF"/>
    <w:rPr>
      <w:rFonts w:asciiTheme="majorHAnsi" w:eastAsiaTheme="minorEastAsia" w:hAnsiTheme="majorHAnsi"/>
      <w:i/>
      <w:sz w:val="20"/>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table" w:styleId="TableGrid">
    <w:name w:val="Table Grid"/>
    <w:basedOn w:val="TableNormal"/>
    <w:uiPriority w:val="39"/>
    <w:rsid w:val="00DF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F0EC5"/>
    <w:tblPr>
      <w:tblStyleRowBandSize w:val="1"/>
      <w:tblStyleColBandSize w:val="1"/>
      <w:tblBorders>
        <w:top w:val="single" w:sz="4" w:space="0" w:color="32AAFF" w:themeColor="text1" w:themeTint="80"/>
        <w:bottom w:val="single" w:sz="4" w:space="0" w:color="32AAFF" w:themeColor="text1" w:themeTint="80"/>
      </w:tblBorders>
    </w:tblPr>
    <w:tblStylePr w:type="firstRow">
      <w:rPr>
        <w:b/>
        <w:bCs/>
      </w:rPr>
      <w:tblPr/>
      <w:tcPr>
        <w:tcBorders>
          <w:bottom w:val="single" w:sz="4" w:space="0" w:color="32AAFF" w:themeColor="text1" w:themeTint="80"/>
        </w:tcBorders>
      </w:tcPr>
    </w:tblStylePr>
    <w:tblStylePr w:type="lastRow">
      <w:rPr>
        <w:b/>
        <w:bCs/>
      </w:rPr>
      <w:tblPr/>
      <w:tcPr>
        <w:tcBorders>
          <w:top w:val="single" w:sz="4" w:space="0" w:color="32AAFF" w:themeColor="text1" w:themeTint="80"/>
        </w:tcBorders>
      </w:tcPr>
    </w:tblStylePr>
    <w:tblStylePr w:type="firstCol">
      <w:rPr>
        <w:b/>
        <w:bCs/>
      </w:rPr>
    </w:tblStylePr>
    <w:tblStylePr w:type="lastCol">
      <w:rPr>
        <w:b/>
        <w:bCs/>
      </w:rPr>
    </w:tblStylePr>
    <w:tblStylePr w:type="band1Vert">
      <w:tblPr/>
      <w:tcPr>
        <w:tcBorders>
          <w:left w:val="single" w:sz="4" w:space="0" w:color="32AAFF" w:themeColor="text1" w:themeTint="80"/>
          <w:right w:val="single" w:sz="4" w:space="0" w:color="32AAFF" w:themeColor="text1" w:themeTint="80"/>
        </w:tcBorders>
      </w:tcPr>
    </w:tblStylePr>
    <w:tblStylePr w:type="band2Vert">
      <w:tblPr/>
      <w:tcPr>
        <w:tcBorders>
          <w:left w:val="single" w:sz="4" w:space="0" w:color="32AAFF" w:themeColor="text1" w:themeTint="80"/>
          <w:right w:val="single" w:sz="4" w:space="0" w:color="32AAFF" w:themeColor="text1" w:themeTint="80"/>
        </w:tcBorders>
      </w:tcPr>
    </w:tblStylePr>
    <w:tblStylePr w:type="band1Horz">
      <w:tblPr/>
      <w:tcPr>
        <w:tcBorders>
          <w:top w:val="single" w:sz="4" w:space="0" w:color="32AAFF" w:themeColor="text1" w:themeTint="80"/>
          <w:bottom w:val="single" w:sz="4" w:space="0" w:color="32AAFF" w:themeColor="text1" w:themeTint="80"/>
        </w:tcBorders>
      </w:tcPr>
    </w:tblStylePr>
  </w:style>
  <w:style w:type="table" w:styleId="PlainTable3">
    <w:name w:val="Plain Table 3"/>
    <w:basedOn w:val="TableNormal"/>
    <w:uiPriority w:val="43"/>
    <w:rsid w:val="00DF0EC5"/>
    <w:tblPr>
      <w:tblStyleRowBandSize w:val="1"/>
      <w:tblStyleColBandSize w:val="1"/>
    </w:tblPr>
    <w:tblStylePr w:type="firstRow">
      <w:rPr>
        <w:b/>
        <w:bCs/>
        <w:caps/>
      </w:rPr>
      <w:tblPr/>
      <w:tcPr>
        <w:tcBorders>
          <w:bottom w:val="single" w:sz="4" w:space="0" w:color="32AA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2AA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DF0EC5"/>
    <w:rPr>
      <w:i/>
      <w:iCs/>
    </w:rPr>
  </w:style>
  <w:style w:type="paragraph" w:styleId="FootnoteText">
    <w:name w:val="footnote text"/>
    <w:basedOn w:val="Normal"/>
    <w:link w:val="FootnoteTextChar"/>
    <w:uiPriority w:val="99"/>
    <w:semiHidden/>
    <w:unhideWhenUsed/>
    <w:rsid w:val="00411A45"/>
    <w:rPr>
      <w:sz w:val="20"/>
      <w:szCs w:val="20"/>
    </w:rPr>
  </w:style>
  <w:style w:type="character" w:customStyle="1" w:styleId="FootnoteTextChar">
    <w:name w:val="Footnote Text Char"/>
    <w:basedOn w:val="DefaultParagraphFont"/>
    <w:link w:val="FootnoteText"/>
    <w:uiPriority w:val="99"/>
    <w:semiHidden/>
    <w:rsid w:val="00411A45"/>
    <w:rPr>
      <w:rFonts w:asciiTheme="majorHAnsi" w:eastAsiaTheme="minorEastAsia" w:hAnsiTheme="majorHAnsi"/>
      <w:sz w:val="20"/>
      <w:szCs w:val="20"/>
    </w:rPr>
  </w:style>
  <w:style w:type="character" w:styleId="FootnoteReference">
    <w:name w:val="footnote reference"/>
    <w:basedOn w:val="DefaultParagraphFont"/>
    <w:uiPriority w:val="99"/>
    <w:semiHidden/>
    <w:unhideWhenUsed/>
    <w:rsid w:val="00411A45"/>
    <w:rPr>
      <w:vertAlign w:val="superscript"/>
    </w:rPr>
  </w:style>
  <w:style w:type="paragraph" w:styleId="BalloonText">
    <w:name w:val="Balloon Text"/>
    <w:basedOn w:val="Normal"/>
    <w:link w:val="BalloonTextChar"/>
    <w:uiPriority w:val="99"/>
    <w:semiHidden/>
    <w:unhideWhenUsed/>
    <w:rsid w:val="00F54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BB"/>
    <w:rPr>
      <w:rFonts w:ascii="Segoe UI" w:eastAsiaTheme="minorEastAsia" w:hAnsi="Segoe UI" w:cs="Segoe UI"/>
      <w:sz w:val="18"/>
      <w:szCs w:val="18"/>
    </w:rPr>
  </w:style>
  <w:style w:type="character" w:customStyle="1" w:styleId="bold1">
    <w:name w:val="bold1"/>
    <w:basedOn w:val="DefaultParagraphFont"/>
    <w:rsid w:val="003636B3"/>
    <w:rPr>
      <w:b/>
      <w:bCs/>
    </w:rPr>
  </w:style>
  <w:style w:type="paragraph" w:customStyle="1" w:styleId="Default">
    <w:name w:val="Default"/>
    <w:rsid w:val="00283D5F"/>
    <w:pPr>
      <w:autoSpaceDE w:val="0"/>
      <w:autoSpaceDN w:val="0"/>
      <w:adjustRightInd w:val="0"/>
    </w:pPr>
    <w:rPr>
      <w:rFonts w:cs="Calibri"/>
      <w:color w:val="000000"/>
    </w:rPr>
  </w:style>
  <w:style w:type="character" w:styleId="CommentReference">
    <w:name w:val="annotation reference"/>
    <w:basedOn w:val="DefaultParagraphFont"/>
    <w:uiPriority w:val="99"/>
    <w:semiHidden/>
    <w:unhideWhenUsed/>
    <w:rsid w:val="00D67436"/>
    <w:rPr>
      <w:sz w:val="16"/>
      <w:szCs w:val="16"/>
    </w:rPr>
  </w:style>
  <w:style w:type="paragraph" w:styleId="CommentText">
    <w:name w:val="annotation text"/>
    <w:basedOn w:val="Normal"/>
    <w:link w:val="CommentTextChar"/>
    <w:uiPriority w:val="99"/>
    <w:semiHidden/>
    <w:unhideWhenUsed/>
    <w:rsid w:val="00D67436"/>
    <w:rPr>
      <w:sz w:val="20"/>
      <w:szCs w:val="20"/>
    </w:rPr>
  </w:style>
  <w:style w:type="character" w:customStyle="1" w:styleId="CommentTextChar">
    <w:name w:val="Comment Text Char"/>
    <w:basedOn w:val="DefaultParagraphFont"/>
    <w:link w:val="CommentText"/>
    <w:uiPriority w:val="99"/>
    <w:semiHidden/>
    <w:rsid w:val="00D67436"/>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D67436"/>
    <w:rPr>
      <w:b/>
      <w:bCs/>
    </w:rPr>
  </w:style>
  <w:style w:type="character" w:customStyle="1" w:styleId="CommentSubjectChar">
    <w:name w:val="Comment Subject Char"/>
    <w:basedOn w:val="CommentTextChar"/>
    <w:link w:val="CommentSubject"/>
    <w:uiPriority w:val="99"/>
    <w:semiHidden/>
    <w:rsid w:val="00D67436"/>
    <w:rPr>
      <w:rFonts w:asciiTheme="majorHAnsi" w:eastAsiaTheme="minorEastAsia"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5060">
      <w:bodyDiv w:val="1"/>
      <w:marLeft w:val="0"/>
      <w:marRight w:val="0"/>
      <w:marTop w:val="0"/>
      <w:marBottom w:val="0"/>
      <w:divBdr>
        <w:top w:val="none" w:sz="0" w:space="0" w:color="auto"/>
        <w:left w:val="none" w:sz="0" w:space="0" w:color="auto"/>
        <w:bottom w:val="none" w:sz="0" w:space="0" w:color="auto"/>
        <w:right w:val="none" w:sz="0" w:space="0" w:color="auto"/>
      </w:divBdr>
    </w:div>
    <w:div w:id="330330042">
      <w:bodyDiv w:val="1"/>
      <w:marLeft w:val="0"/>
      <w:marRight w:val="0"/>
      <w:marTop w:val="0"/>
      <w:marBottom w:val="0"/>
      <w:divBdr>
        <w:top w:val="none" w:sz="0" w:space="0" w:color="auto"/>
        <w:left w:val="none" w:sz="0" w:space="0" w:color="auto"/>
        <w:bottom w:val="none" w:sz="0" w:space="0" w:color="auto"/>
        <w:right w:val="none" w:sz="0" w:space="0" w:color="auto"/>
      </w:divBdr>
    </w:div>
    <w:div w:id="388919510">
      <w:bodyDiv w:val="1"/>
      <w:marLeft w:val="0"/>
      <w:marRight w:val="0"/>
      <w:marTop w:val="0"/>
      <w:marBottom w:val="0"/>
      <w:divBdr>
        <w:top w:val="none" w:sz="0" w:space="0" w:color="auto"/>
        <w:left w:val="none" w:sz="0" w:space="0" w:color="auto"/>
        <w:bottom w:val="none" w:sz="0" w:space="0" w:color="auto"/>
        <w:right w:val="none" w:sz="0" w:space="0" w:color="auto"/>
      </w:divBdr>
    </w:div>
    <w:div w:id="587037216">
      <w:bodyDiv w:val="1"/>
      <w:marLeft w:val="0"/>
      <w:marRight w:val="0"/>
      <w:marTop w:val="0"/>
      <w:marBottom w:val="0"/>
      <w:divBdr>
        <w:top w:val="none" w:sz="0" w:space="0" w:color="auto"/>
        <w:left w:val="none" w:sz="0" w:space="0" w:color="auto"/>
        <w:bottom w:val="none" w:sz="0" w:space="0" w:color="auto"/>
        <w:right w:val="none" w:sz="0" w:space="0" w:color="auto"/>
      </w:divBdr>
    </w:div>
    <w:div w:id="686757131">
      <w:bodyDiv w:val="1"/>
      <w:marLeft w:val="0"/>
      <w:marRight w:val="0"/>
      <w:marTop w:val="0"/>
      <w:marBottom w:val="0"/>
      <w:divBdr>
        <w:top w:val="none" w:sz="0" w:space="0" w:color="auto"/>
        <w:left w:val="none" w:sz="0" w:space="0" w:color="auto"/>
        <w:bottom w:val="none" w:sz="0" w:space="0" w:color="auto"/>
        <w:right w:val="none" w:sz="0" w:space="0" w:color="auto"/>
      </w:divBdr>
    </w:div>
    <w:div w:id="1642344714">
      <w:bodyDiv w:val="1"/>
      <w:marLeft w:val="0"/>
      <w:marRight w:val="0"/>
      <w:marTop w:val="0"/>
      <w:marBottom w:val="0"/>
      <w:divBdr>
        <w:top w:val="none" w:sz="0" w:space="0" w:color="auto"/>
        <w:left w:val="none" w:sz="0" w:space="0" w:color="auto"/>
        <w:bottom w:val="none" w:sz="0" w:space="0" w:color="auto"/>
        <w:right w:val="none" w:sz="0" w:space="0" w:color="auto"/>
      </w:divBdr>
    </w:div>
    <w:div w:id="18033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yolitz@minn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han.hallanger@minn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2" ma:contentTypeDescription="Create a new document." ma:contentTypeScope="" ma:versionID="c5d0b8a3d0ca37523478e56aeb69479c">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ef55eb188704faf7d2eb8aea64e335d2"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FB35-D43D-44F7-A336-AB36C1AE2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716C2-BF9E-4CD7-B313-740A00BB6CC4}">
  <ds:schemaRefs>
    <ds:schemaRef ds:uri="http://schemas.microsoft.com/sharepoint/v3/contenttype/forms"/>
  </ds:schemaRefs>
</ds:datastoreItem>
</file>

<file path=customXml/itemProps3.xml><?xml version="1.0" encoding="utf-8"?>
<ds:datastoreItem xmlns:ds="http://schemas.openxmlformats.org/officeDocument/2006/customXml" ds:itemID="{A9A898F7-7C52-443B-8BE8-D8211E96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A8BAE-FA1F-4480-AC80-8A332B6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4700</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Template - Agenda</vt:lpstr>
    </vt:vector>
  </TitlesOfParts>
  <Company>Minnesota State</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Agenda</dc:title>
  <dc:subject/>
  <dc:creator>Gregory Ewig</dc:creator>
  <cp:keywords>Template</cp:keywords>
  <dc:description/>
  <cp:lastModifiedBy>Brian Yolitz</cp:lastModifiedBy>
  <cp:revision>3</cp:revision>
  <cp:lastPrinted>2020-04-17T20:00:00Z</cp:lastPrinted>
  <dcterms:created xsi:type="dcterms:W3CDTF">2020-05-11T22:40:00Z</dcterms:created>
  <dcterms:modified xsi:type="dcterms:W3CDTF">2020-05-11T22:42:00Z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ies>
</file>