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C5" w:rsidRPr="008938C5" w:rsidRDefault="008938C5" w:rsidP="008938C5">
      <w:pPr>
        <w:pStyle w:val="Title"/>
      </w:pPr>
      <w:r w:rsidRPr="008938C5">
        <w:t>STATE OF MINNESOTA</w:t>
      </w:r>
    </w:p>
    <w:p w:rsidR="00F51D58" w:rsidRDefault="008938C5" w:rsidP="008938C5">
      <w:pPr>
        <w:pStyle w:val="Title"/>
        <w:spacing w:after="240"/>
      </w:pPr>
      <w:r w:rsidRPr="008938C5">
        <w:t>GRANT CONTRACT</w:t>
      </w:r>
    </w:p>
    <w:p w:rsidR="00A3556A" w:rsidRPr="00B14195" w:rsidRDefault="00A3556A" w:rsidP="00A3556A">
      <w:pPr>
        <w:spacing w:after="240"/>
      </w:pPr>
      <w:r w:rsidRPr="00B14195">
        <w:t xml:space="preserve">This grant contract is between the State of Minnesota, acting through its Commissioner of the Office of Higher Education ("STATE") and </w:t>
      </w:r>
      <w:r w:rsidRPr="00B14195">
        <w:rPr>
          <w:color w:val="FF0000"/>
        </w:rPr>
        <w:t xml:space="preserve">&lt;&lt;Grantee Name &amp; Address&gt;&gt; </w:t>
      </w:r>
      <w:r w:rsidRPr="00B14195">
        <w:t xml:space="preserve">("GRANTEE"). </w:t>
      </w:r>
    </w:p>
    <w:p w:rsidR="008938C5" w:rsidRDefault="008938C5" w:rsidP="008938C5">
      <w:pPr>
        <w:pStyle w:val="Heading1"/>
      </w:pPr>
      <w:r w:rsidRPr="008938C5">
        <w:t>Recitals</w:t>
      </w:r>
    </w:p>
    <w:p w:rsidR="00A3556A" w:rsidRPr="00B14195" w:rsidRDefault="00A3556A" w:rsidP="00A3556A">
      <w:pPr>
        <w:pStyle w:val="ListParagraph"/>
        <w:numPr>
          <w:ilvl w:val="0"/>
          <w:numId w:val="1"/>
        </w:numPr>
        <w:ind w:left="360"/>
      </w:pPr>
      <w:r w:rsidRPr="00B14195">
        <w:t>Under Minn. Stat. §136A.246, the State is empowered to enter into this grant.</w:t>
      </w:r>
    </w:p>
    <w:p w:rsidR="00A3556A" w:rsidRPr="00B14195" w:rsidRDefault="00A3556A" w:rsidP="00A3556A">
      <w:pPr>
        <w:pStyle w:val="ListParagraph"/>
        <w:numPr>
          <w:ilvl w:val="0"/>
          <w:numId w:val="1"/>
        </w:numPr>
        <w:ind w:left="360"/>
      </w:pPr>
      <w:r w:rsidRPr="00B14195">
        <w:t xml:space="preserve">The State is in need of training programs that train employees to achieve competency standards identified in </w:t>
      </w:r>
      <w:hyperlink r:id="rId8" w:history="1">
        <w:r w:rsidRPr="00B14195">
          <w:rPr>
            <w:rStyle w:val="Hyperlink"/>
          </w:rPr>
          <w:t>Minn. Stat. § 175.45</w:t>
        </w:r>
      </w:hyperlink>
      <w:r w:rsidRPr="00B14195">
        <w:t xml:space="preserve"> and </w:t>
      </w:r>
      <w:hyperlink r:id="rId9" w:history="1">
        <w:r w:rsidRPr="00B14195">
          <w:rPr>
            <w:rStyle w:val="Hyperlink"/>
          </w:rPr>
          <w:t>Minnesota Laws 2014, chapter 312, article 3, section 21.</w:t>
        </w:r>
      </w:hyperlink>
    </w:p>
    <w:p w:rsidR="008938C5" w:rsidRDefault="008938C5" w:rsidP="008938C5">
      <w:pPr>
        <w:pStyle w:val="ListParagraph"/>
        <w:numPr>
          <w:ilvl w:val="0"/>
          <w:numId w:val="1"/>
        </w:numPr>
        <w:spacing w:after="240"/>
        <w:ind w:left="360"/>
      </w:pPr>
      <w:r w:rsidRPr="008938C5">
        <w:t xml:space="preserve">The Grantee represents that it is duly qualified and agrees to perform all services described in this grant contract to the satisfaction of the State.  Pursuant to </w:t>
      </w:r>
      <w:hyperlink r:id="rId10" w:history="1">
        <w:r w:rsidRPr="008938C5">
          <w:rPr>
            <w:rStyle w:val="Hyperlink"/>
          </w:rPr>
          <w:t>Minn.Stat.§16B.98</w:t>
        </w:r>
      </w:hyperlink>
      <w:r w:rsidRPr="008938C5">
        <w:t>, Subd.1, the Grantee agrees to minimize administrative costs as a condition of this grant.</w:t>
      </w:r>
    </w:p>
    <w:p w:rsidR="008938C5" w:rsidRDefault="008938C5" w:rsidP="008938C5">
      <w:pPr>
        <w:pStyle w:val="Heading1"/>
        <w:spacing w:after="240"/>
      </w:pPr>
      <w:r>
        <w:t>Grant Contract</w:t>
      </w:r>
    </w:p>
    <w:p w:rsidR="008938C5" w:rsidRPr="002F7685" w:rsidRDefault="008938C5" w:rsidP="002F7685">
      <w:pPr>
        <w:pStyle w:val="Heading2"/>
      </w:pPr>
      <w:r w:rsidRPr="002F7685">
        <w:t>Term of Grant Contract</w:t>
      </w:r>
    </w:p>
    <w:p w:rsidR="00A06AB7" w:rsidRPr="00F83229" w:rsidRDefault="008938C5" w:rsidP="00382D00">
      <w:pPr>
        <w:pStyle w:val="Heading3"/>
        <w:rPr>
          <w:rStyle w:val="Heading3Char"/>
          <w:b/>
          <w:i/>
        </w:rPr>
      </w:pPr>
      <w:r w:rsidRPr="00F83229">
        <w:rPr>
          <w:rStyle w:val="Heading3Char"/>
          <w:b/>
          <w:i/>
        </w:rPr>
        <w:t>Effective date:</w:t>
      </w:r>
      <w:bookmarkStart w:id="0" w:name="_GoBack"/>
      <w:bookmarkEnd w:id="0"/>
    </w:p>
    <w:p w:rsidR="008938C5" w:rsidRPr="00A06AB7" w:rsidRDefault="00E34E5C" w:rsidP="00A06AB7">
      <w:pPr>
        <w:spacing w:after="120"/>
        <w:ind w:left="720"/>
        <w:rPr>
          <w:b/>
          <w:bCs/>
          <w:color w:val="000000"/>
        </w:rPr>
      </w:pPr>
      <w:r w:rsidRPr="00B14195">
        <w:rPr>
          <w:color w:val="FF0000"/>
        </w:rPr>
        <w:t>&lt;&lt;Start Date Month/Day/Year&gt;&gt;</w:t>
      </w:r>
      <w:r w:rsidRPr="00B14195">
        <w:t>,</w:t>
      </w:r>
      <w:r w:rsidRPr="00B14195">
        <w:rPr>
          <w:color w:val="000000"/>
        </w:rPr>
        <w:t xml:space="preserve"> </w:t>
      </w:r>
      <w:r w:rsidR="008938C5" w:rsidRPr="00A06AB7">
        <w:rPr>
          <w:color w:val="000000"/>
        </w:rPr>
        <w:t xml:space="preserve">or the date the State obtains all required signatures under </w:t>
      </w:r>
      <w:hyperlink r:id="rId11" w:history="1">
        <w:r w:rsidR="008938C5">
          <w:rPr>
            <w:rStyle w:val="Hyperlink"/>
          </w:rPr>
          <w:t>Minn. Stat</w:t>
        </w:r>
        <w:proofErr w:type="gramStart"/>
        <w:r w:rsidR="008938C5">
          <w:rPr>
            <w:rStyle w:val="Hyperlink"/>
          </w:rPr>
          <w:t>.</w:t>
        </w:r>
        <w:r w:rsidR="008938C5" w:rsidRPr="008948E5">
          <w:rPr>
            <w:rStyle w:val="Hyperlink"/>
          </w:rPr>
          <w:t>§</w:t>
        </w:r>
        <w:proofErr w:type="gramEnd"/>
        <w:r w:rsidR="008938C5" w:rsidRPr="00062B80">
          <w:rPr>
            <w:rStyle w:val="Hyperlink"/>
          </w:rPr>
          <w:t>16B.98</w:t>
        </w:r>
      </w:hyperlink>
      <w:r w:rsidR="008938C5">
        <w:t xml:space="preserve">, </w:t>
      </w:r>
      <w:proofErr w:type="spellStart"/>
      <w:r w:rsidR="008938C5">
        <w:t>Subd</w:t>
      </w:r>
      <w:proofErr w:type="spellEnd"/>
      <w:r w:rsidR="008938C5">
        <w:t xml:space="preserve">. 5, whichever is later. </w:t>
      </w:r>
      <w:r w:rsidR="008938C5" w:rsidRPr="00A06AB7">
        <w:rPr>
          <w:color w:val="000000"/>
        </w:rPr>
        <w:t>Per,</w:t>
      </w:r>
      <w:r w:rsidR="008938C5" w:rsidRPr="00FB5B9C">
        <w:t xml:space="preserve"> </w:t>
      </w:r>
      <w:hyperlink r:id="rId12" w:history="1">
        <w:r w:rsidR="008938C5">
          <w:rPr>
            <w:rStyle w:val="Hyperlink"/>
          </w:rPr>
          <w:t>Minn.Stat.</w:t>
        </w:r>
        <w:r w:rsidR="008938C5" w:rsidRPr="008948E5">
          <w:rPr>
            <w:rStyle w:val="Hyperlink"/>
          </w:rPr>
          <w:t>§</w:t>
        </w:r>
        <w:r w:rsidR="008938C5" w:rsidRPr="00062B80">
          <w:rPr>
            <w:rStyle w:val="Hyperlink"/>
          </w:rPr>
          <w:t>16B.98</w:t>
        </w:r>
      </w:hyperlink>
      <w:r w:rsidR="008938C5" w:rsidRPr="00A06AB7">
        <w:rPr>
          <w:color w:val="000000"/>
        </w:rPr>
        <w:t xml:space="preserve"> </w:t>
      </w:r>
      <w:proofErr w:type="spellStart"/>
      <w:r w:rsidR="008938C5" w:rsidRPr="00A06AB7">
        <w:rPr>
          <w:color w:val="000000"/>
        </w:rPr>
        <w:t>Subd</w:t>
      </w:r>
      <w:proofErr w:type="spellEnd"/>
      <w:r w:rsidR="008938C5" w:rsidRPr="00A06AB7">
        <w:rPr>
          <w:color w:val="000000"/>
        </w:rPr>
        <w:t xml:space="preserve">. 7, no payments will be made to the Grantee </w:t>
      </w:r>
      <w:r>
        <w:rPr>
          <w:color w:val="000000"/>
        </w:rPr>
        <w:t xml:space="preserve">or Related Instruction Training Provider “Training Provider” </w:t>
      </w:r>
      <w:r w:rsidR="008938C5" w:rsidRPr="00A06AB7">
        <w:rPr>
          <w:color w:val="000000"/>
        </w:rPr>
        <w:t>until this grant contract is fully executed.</w:t>
      </w:r>
      <w:r>
        <w:rPr>
          <w:color w:val="000000"/>
        </w:rPr>
        <w:t xml:space="preserve"> </w:t>
      </w:r>
      <w:r w:rsidRPr="00B14195">
        <w:rPr>
          <w:b/>
          <w:bCs/>
          <w:color w:val="000000"/>
        </w:rPr>
        <w:t>The Grantee must not begin work under this grant contract until this contract is fully executed and the Grantee has been notified by the State’s Authorized Representative to begin the work.</w:t>
      </w:r>
      <w:r w:rsidRPr="00B14195">
        <w:t xml:space="preserve">  </w:t>
      </w:r>
      <w:r w:rsidR="008938C5">
        <w:t xml:space="preserve">  </w:t>
      </w:r>
    </w:p>
    <w:p w:rsidR="00A06AB7" w:rsidRPr="00A06AB7" w:rsidRDefault="008938C5" w:rsidP="00F83229">
      <w:pPr>
        <w:pStyle w:val="Heading3"/>
      </w:pPr>
      <w:r w:rsidRPr="00A06AB7">
        <w:rPr>
          <w:rStyle w:val="Heading3Char"/>
          <w:b/>
          <w:i/>
        </w:rPr>
        <w:t>Expiration date:</w:t>
      </w:r>
      <w:r w:rsidRPr="00A06AB7">
        <w:t xml:space="preserve">  </w:t>
      </w:r>
    </w:p>
    <w:p w:rsidR="008938C5" w:rsidRPr="000662A1" w:rsidRDefault="00E34E5C" w:rsidP="00A06AB7">
      <w:pPr>
        <w:spacing w:after="120"/>
        <w:ind w:left="720"/>
        <w:rPr>
          <w:color w:val="000000"/>
        </w:rPr>
      </w:pPr>
      <w:r w:rsidRPr="00B14195">
        <w:rPr>
          <w:color w:val="FF0000"/>
        </w:rPr>
        <w:t>&lt;&lt;End Date Month/Day/Year&gt;&gt;</w:t>
      </w:r>
      <w:r w:rsidRPr="00E34E5C">
        <w:t>,</w:t>
      </w:r>
      <w:r w:rsidRPr="00B14195">
        <w:rPr>
          <w:color w:val="FF0000"/>
        </w:rPr>
        <w:t xml:space="preserve"> </w:t>
      </w:r>
      <w:r w:rsidR="008938C5" w:rsidRPr="000662A1">
        <w:rPr>
          <w:color w:val="000000"/>
        </w:rPr>
        <w:t>or until all oblig</w:t>
      </w:r>
      <w:r w:rsidR="00A06AB7">
        <w:rPr>
          <w:color w:val="000000"/>
        </w:rPr>
        <w:t xml:space="preserve">ations have been satisfactorily </w:t>
      </w:r>
      <w:r w:rsidR="008938C5" w:rsidRPr="000662A1">
        <w:rPr>
          <w:color w:val="000000"/>
        </w:rPr>
        <w:t>fulfilled, whichever occurs first.</w:t>
      </w:r>
    </w:p>
    <w:p w:rsidR="00A06AB7" w:rsidRPr="00A06AB7" w:rsidRDefault="008938C5" w:rsidP="00F83229">
      <w:pPr>
        <w:pStyle w:val="Heading3"/>
      </w:pPr>
      <w:r w:rsidRPr="00A06AB7">
        <w:rPr>
          <w:rStyle w:val="Heading3Char"/>
          <w:b/>
          <w:i/>
        </w:rPr>
        <w:t>Survival of Terms.</w:t>
      </w:r>
      <w:r w:rsidRPr="00A06AB7">
        <w:t xml:space="preserve">  </w:t>
      </w:r>
    </w:p>
    <w:p w:rsidR="008938C5" w:rsidRDefault="008938C5" w:rsidP="00A06AB7">
      <w:pPr>
        <w:spacing w:after="240"/>
        <w:ind w:left="720"/>
        <w:rPr>
          <w:color w:val="000000"/>
        </w:rPr>
      </w:pPr>
      <w:r w:rsidRPr="000662A1">
        <w:rPr>
          <w:color w:val="000000"/>
        </w:rPr>
        <w:t>The following clauses survive the expiration or cancellation of this grant contract:  8. Liability; 9. State Audits; 10. Government Data Practices and Intellectual Property; 12. Publicity and Endorsement; 13. Governing Law, Jurisdiction, and Venue; and 15 Data Disclosure.</w:t>
      </w:r>
    </w:p>
    <w:p w:rsidR="008938C5" w:rsidRDefault="008938C5" w:rsidP="002F7685">
      <w:pPr>
        <w:pStyle w:val="Heading2"/>
      </w:pPr>
      <w:r w:rsidRPr="008938C5">
        <w:t>Grantee’s Duties</w:t>
      </w:r>
    </w:p>
    <w:p w:rsidR="008938C5" w:rsidRPr="000662A1" w:rsidRDefault="008938C5" w:rsidP="008938C5">
      <w:pPr>
        <w:ind w:left="360"/>
        <w:rPr>
          <w:color w:val="000000"/>
        </w:rPr>
      </w:pPr>
      <w:r w:rsidRPr="000662A1">
        <w:rPr>
          <w:color w:val="000000"/>
        </w:rPr>
        <w:t>The Grantee, who is not a state employee, will:</w:t>
      </w:r>
    </w:p>
    <w:p w:rsidR="008938C5" w:rsidRDefault="008938C5" w:rsidP="008938C5">
      <w:pPr>
        <w:ind w:left="720"/>
      </w:pPr>
      <w:r w:rsidRPr="005D6136">
        <w:t xml:space="preserve">Comply with required grants management policies and procedures set forth through </w:t>
      </w:r>
      <w:hyperlink r:id="rId13" w:history="1">
        <w:r>
          <w:rPr>
            <w:rStyle w:val="Hyperlink"/>
          </w:rPr>
          <w:t>Minn.Stat.</w:t>
        </w:r>
        <w:r w:rsidRPr="008948E5">
          <w:rPr>
            <w:rStyle w:val="Hyperlink"/>
          </w:rPr>
          <w:t>§</w:t>
        </w:r>
        <w:r w:rsidRPr="00062B80">
          <w:rPr>
            <w:rStyle w:val="Hyperlink"/>
          </w:rPr>
          <w:t>16B.97</w:t>
        </w:r>
      </w:hyperlink>
      <w:r>
        <w:t>,</w:t>
      </w:r>
    </w:p>
    <w:p w:rsidR="008938C5" w:rsidRDefault="008938C5" w:rsidP="008938C5">
      <w:pPr>
        <w:ind w:left="1440"/>
      </w:pPr>
      <w:proofErr w:type="spellStart"/>
      <w:r>
        <w:t>S</w:t>
      </w:r>
      <w:r w:rsidRPr="005D6136">
        <w:t>ubd</w:t>
      </w:r>
      <w:proofErr w:type="spellEnd"/>
      <w:r w:rsidRPr="005D6136">
        <w:t>. 4 (a) (1).</w:t>
      </w:r>
    </w:p>
    <w:p w:rsidR="004F0DFA" w:rsidRPr="005D6136" w:rsidRDefault="004F0DFA" w:rsidP="008938C5">
      <w:pPr>
        <w:ind w:left="1440"/>
        <w:rPr>
          <w:b/>
          <w:bCs/>
        </w:rPr>
      </w:pPr>
    </w:p>
    <w:p w:rsidR="004F0DFA" w:rsidRPr="00B14195" w:rsidRDefault="004F0DFA" w:rsidP="004F0DFA">
      <w:pPr>
        <w:ind w:left="360"/>
        <w:rPr>
          <w:color w:val="000000"/>
        </w:rPr>
      </w:pPr>
      <w:r w:rsidRPr="00B14195">
        <w:rPr>
          <w:color w:val="000000"/>
        </w:rPr>
        <w:t xml:space="preserve">The Grantee shall complete and execute a </w:t>
      </w:r>
      <w:r>
        <w:rPr>
          <w:color w:val="000000"/>
        </w:rPr>
        <w:t>Work Plan and Budget</w:t>
      </w:r>
      <w:r w:rsidRPr="00B14195">
        <w:rPr>
          <w:color w:val="000000"/>
        </w:rPr>
        <w:t xml:space="preserve"> document that includes data elements related to student population, related instruction, on-the-job training, and budget. The </w:t>
      </w:r>
      <w:r>
        <w:rPr>
          <w:color w:val="000000"/>
        </w:rPr>
        <w:t>Work Plan and Budget</w:t>
      </w:r>
      <w:r w:rsidRPr="00B14195">
        <w:rPr>
          <w:color w:val="000000"/>
        </w:rPr>
        <w:t xml:space="preserve"> must be complete with current data elements before the execution of a contract. If future data elements require modification, the Grantee must first seek authorization </w:t>
      </w:r>
      <w:r>
        <w:rPr>
          <w:color w:val="000000"/>
        </w:rPr>
        <w:t>from</w:t>
      </w:r>
      <w:r w:rsidRPr="00B14195">
        <w:rPr>
          <w:color w:val="000000"/>
        </w:rPr>
        <w:t xml:space="preserve"> the State. If a Student/Employee “Student” does not complete training per the </w:t>
      </w:r>
      <w:r>
        <w:rPr>
          <w:color w:val="000000"/>
        </w:rPr>
        <w:t>Work Plan and Budget</w:t>
      </w:r>
      <w:r w:rsidRPr="00B14195">
        <w:rPr>
          <w:color w:val="000000"/>
        </w:rPr>
        <w:t>, the Grantee shall immediately notify the State. If the Training Provider issues a refund, the Grantee shall send the State any money due, up to the amount of the grant already reimbursed to the Grantee for that student.</w:t>
      </w:r>
    </w:p>
    <w:p w:rsidR="004F0DFA" w:rsidRPr="00B14195" w:rsidRDefault="004F0DFA" w:rsidP="004F0DFA">
      <w:pPr>
        <w:ind w:left="360"/>
        <w:rPr>
          <w:color w:val="000000"/>
        </w:rPr>
      </w:pPr>
    </w:p>
    <w:p w:rsidR="004F0DFA" w:rsidRPr="0061312C" w:rsidRDefault="004F0DFA" w:rsidP="004F0DFA">
      <w:pPr>
        <w:ind w:left="360"/>
        <w:rPr>
          <w:color w:val="000000"/>
        </w:rPr>
      </w:pPr>
      <w:r w:rsidRPr="00B14195">
        <w:rPr>
          <w:color w:val="000000"/>
        </w:rPr>
        <w:t>The Grantee will immediately notify the State if a Student voluntarily or involuntarily leaves employment of the Grantee, or if the Student’s work location is moved outside the State of Minnesota. The Grantee and/or Training Provider is not eligible to re</w:t>
      </w:r>
      <w:r>
        <w:rPr>
          <w:color w:val="000000"/>
        </w:rPr>
        <w:t>ceive grant funds for a Student</w:t>
      </w:r>
      <w:r w:rsidRPr="00B14195">
        <w:rPr>
          <w:color w:val="000000"/>
        </w:rPr>
        <w:t xml:space="preserve"> who is no longer employed by the Grantee or no longer works at a location within Minnesota. If the change in employment status or work location happens during the middle of a training period, the State shall be repaid any credit balance paid back to the Grantee from the training provider. </w:t>
      </w:r>
    </w:p>
    <w:p w:rsidR="004F0DFA" w:rsidRPr="00B14195" w:rsidRDefault="004F0DFA" w:rsidP="004F0DFA">
      <w:pPr>
        <w:ind w:left="360"/>
        <w:rPr>
          <w:color w:val="000000"/>
        </w:rPr>
      </w:pPr>
    </w:p>
    <w:p w:rsidR="004F0DFA" w:rsidRPr="00B14195" w:rsidRDefault="004F0DFA" w:rsidP="004F0DFA">
      <w:pPr>
        <w:ind w:left="360"/>
        <w:rPr>
          <w:color w:val="000000"/>
        </w:rPr>
      </w:pPr>
      <w:r w:rsidRPr="00B14195">
        <w:rPr>
          <w:color w:val="000000"/>
        </w:rPr>
        <w:t>The Grantee shall ensure that each Student completes</w:t>
      </w:r>
      <w:r>
        <w:rPr>
          <w:color w:val="000000"/>
        </w:rPr>
        <w:t xml:space="preserve"> a Student/Employee Form</w:t>
      </w:r>
      <w:r w:rsidRPr="00B14195">
        <w:rPr>
          <w:color w:val="000000"/>
        </w:rPr>
        <w:t xml:space="preserve">. The State cannot issue </w:t>
      </w:r>
      <w:r w:rsidRPr="00B14195">
        <w:rPr>
          <w:color w:val="000000"/>
        </w:rPr>
        <w:lastRenderedPageBreak/>
        <w:t>payment to the Grantee until the form is executed and returned to the State.</w:t>
      </w:r>
    </w:p>
    <w:p w:rsidR="004F0DFA" w:rsidRPr="00B14195" w:rsidRDefault="004F0DFA" w:rsidP="004F0DFA">
      <w:pPr>
        <w:ind w:left="360"/>
        <w:rPr>
          <w:color w:val="000000"/>
        </w:rPr>
      </w:pPr>
    </w:p>
    <w:p w:rsidR="004F0DFA" w:rsidRPr="00B14195" w:rsidRDefault="004F0DFA" w:rsidP="004F0DFA">
      <w:pPr>
        <w:ind w:left="360"/>
      </w:pPr>
      <w:r w:rsidRPr="00B14195">
        <w:t>The Grantee shall enter into and execute a Training Agreement with each Training Provider prior to the execution of a contract. The Grantee shall pay the Training Provider directly for all training costs (tuition; fees; required books and materials) and then invoice the State for payment of the grant, minus any applicable 25% employer match. The Grantee must provide the State wi</w:t>
      </w:r>
      <w:r>
        <w:t xml:space="preserve">th documentation that reflects </w:t>
      </w:r>
      <w:r w:rsidRPr="00B14195">
        <w:t>proof of payment to the Training Provider for the cost of training. The State may also request additional documentation including but not limited to invoices from the Training Provider evidencing class/course costs and receipts for books/materials required by the Training Provider.</w:t>
      </w:r>
    </w:p>
    <w:p w:rsidR="004F0DFA" w:rsidRPr="00B14195" w:rsidRDefault="004F0DFA" w:rsidP="004F0DFA">
      <w:pPr>
        <w:ind w:left="360"/>
      </w:pPr>
    </w:p>
    <w:p w:rsidR="004F0DFA" w:rsidRPr="00B14195" w:rsidRDefault="004F0DFA" w:rsidP="004F0DFA">
      <w:pPr>
        <w:ind w:left="360"/>
        <w:rPr>
          <w:color w:val="000000"/>
        </w:rPr>
      </w:pPr>
      <w:r w:rsidRPr="00B14195">
        <w:rPr>
          <w:color w:val="000000"/>
        </w:rPr>
        <w:t>The Grantee shall complete all monitoring and reporting documents requested by t</w:t>
      </w:r>
      <w:r>
        <w:rPr>
          <w:color w:val="000000"/>
        </w:rPr>
        <w:t>he State</w:t>
      </w:r>
      <w:r w:rsidRPr="00B14195">
        <w:rPr>
          <w:color w:val="000000"/>
        </w:rPr>
        <w:t>.</w:t>
      </w:r>
    </w:p>
    <w:p w:rsidR="004F0DFA" w:rsidRPr="00B14195" w:rsidRDefault="004F0DFA" w:rsidP="004F0DFA">
      <w:pPr>
        <w:rPr>
          <w:color w:val="000000"/>
        </w:rPr>
      </w:pPr>
    </w:p>
    <w:p w:rsidR="004F0DFA" w:rsidRDefault="004F0DFA" w:rsidP="004F0DFA">
      <w:pPr>
        <w:ind w:left="360"/>
        <w:rPr>
          <w:color w:val="000000"/>
        </w:rPr>
      </w:pPr>
      <w:r w:rsidRPr="00B14195">
        <w:rPr>
          <w:color w:val="000000"/>
        </w:rPr>
        <w:t xml:space="preserve">All supporting documentation shall be maintained on file by the Grantee and be available upon request by the State, including but not limited to all student, training, and payment records. </w:t>
      </w:r>
    </w:p>
    <w:p w:rsidR="004F0DFA" w:rsidRPr="00B14195" w:rsidRDefault="004F0DFA" w:rsidP="004F0DFA">
      <w:pPr>
        <w:ind w:left="360"/>
        <w:rPr>
          <w:color w:val="000000"/>
        </w:rPr>
      </w:pPr>
    </w:p>
    <w:p w:rsidR="008938C5" w:rsidRDefault="00A06AB7" w:rsidP="002F7685">
      <w:pPr>
        <w:pStyle w:val="Heading2"/>
      </w:pPr>
      <w:r>
        <w:t>Time</w:t>
      </w:r>
    </w:p>
    <w:p w:rsidR="008938C5" w:rsidRDefault="008938C5" w:rsidP="008938C5">
      <w:pPr>
        <w:spacing w:after="240"/>
        <w:ind w:left="360"/>
      </w:pPr>
      <w:r w:rsidRPr="008938C5">
        <w:t>The Grantee must comply with all the time requirements described in this grant contract.  In the performance of this grant contract, time is of the essence.</w:t>
      </w:r>
    </w:p>
    <w:p w:rsidR="00A06AB7" w:rsidRPr="00141147" w:rsidRDefault="008938C5" w:rsidP="002F7685">
      <w:pPr>
        <w:pStyle w:val="Heading2"/>
      </w:pPr>
      <w:r>
        <w:t>Consideration and Payment</w:t>
      </w:r>
    </w:p>
    <w:p w:rsidR="00A06AB7" w:rsidRDefault="00A06AB7" w:rsidP="00F83229">
      <w:pPr>
        <w:pStyle w:val="Heading3"/>
      </w:pPr>
      <w:r w:rsidRPr="00A06AB7">
        <w:t xml:space="preserve">Consideration. </w:t>
      </w:r>
    </w:p>
    <w:p w:rsidR="00CA0F77" w:rsidRDefault="004F0DFA" w:rsidP="004F0DFA">
      <w:pPr>
        <w:spacing w:after="60"/>
        <w:ind w:left="720"/>
      </w:pPr>
      <w:r w:rsidRPr="00B14195">
        <w:t>The State will pay for the cost of training required and/or charged by the Training Provider(s) under this grant contract as follows:</w:t>
      </w:r>
    </w:p>
    <w:p w:rsidR="00A06AB7" w:rsidRPr="007370B5" w:rsidRDefault="00A06AB7" w:rsidP="007370B5">
      <w:pPr>
        <w:pStyle w:val="Heading4"/>
      </w:pPr>
      <w:r w:rsidRPr="007370B5">
        <w:t>Compensation</w:t>
      </w:r>
    </w:p>
    <w:p w:rsidR="004F0DFA" w:rsidRPr="00B14195" w:rsidRDefault="004F0DFA" w:rsidP="004F0DFA">
      <w:pPr>
        <w:spacing w:after="120"/>
        <w:ind w:left="1080"/>
      </w:pPr>
      <w:r w:rsidRPr="00B14195">
        <w:t>The Grantee will be reimbursed for payment made to the Training Provider</w:t>
      </w:r>
      <w:r>
        <w:t xml:space="preserve"> </w:t>
      </w:r>
      <w:r w:rsidRPr="00B14195">
        <w:t xml:space="preserve">for the cost of training (tuition; fees; required books and materials) completed by the Student as outlined in the </w:t>
      </w:r>
      <w:r>
        <w:t>Work Plan and Budget</w:t>
      </w:r>
      <w:r w:rsidRPr="00B14195">
        <w:t xml:space="preserve">. </w:t>
      </w:r>
      <w:r>
        <w:t xml:space="preserve">In the case that the Student paid for required books and/or materials through a third party, the Grantee will be reimbursed for payment made to the Student. </w:t>
      </w:r>
      <w:r w:rsidRPr="00B14195">
        <w:t xml:space="preserve">The cost of on-the-job training shall be paid by the Grantee and not eligible for reimbursement under this grant. </w:t>
      </w:r>
    </w:p>
    <w:p w:rsidR="004F0DFA" w:rsidRPr="00B14195" w:rsidRDefault="004F0DFA" w:rsidP="004F0DFA">
      <w:pPr>
        <w:ind w:left="1080"/>
      </w:pPr>
      <w:r w:rsidRPr="00B14195">
        <w:t>The total amount paid at any one time shall not exceed the amount invoiced to the State for payment of the grant minus any applicable 25% employer match, and not exceed the overall annual maximum of $6,000 per student.</w:t>
      </w:r>
    </w:p>
    <w:p w:rsidR="004F0DFA" w:rsidRPr="00B14195" w:rsidRDefault="004F0DFA" w:rsidP="004F0DFA">
      <w:pPr>
        <w:pStyle w:val="ListParagraph"/>
        <w:numPr>
          <w:ilvl w:val="0"/>
          <w:numId w:val="19"/>
        </w:numPr>
        <w:rPr>
          <w:b/>
        </w:rPr>
      </w:pPr>
      <w:r w:rsidRPr="00B14195">
        <w:rPr>
          <w:b/>
        </w:rPr>
        <w:t>Cost of Training</w:t>
      </w:r>
    </w:p>
    <w:p w:rsidR="004F0DFA" w:rsidRDefault="004F0DFA" w:rsidP="004F0DFA">
      <w:pPr>
        <w:pStyle w:val="ListParagraph"/>
        <w:ind w:left="1800"/>
      </w:pPr>
      <w:r w:rsidRPr="00B14195">
        <w:t xml:space="preserve">The cost of training is the tuition, fees, and books and related material </w:t>
      </w:r>
      <w:r>
        <w:t>as charged by the Training Provider or program and certified by the institution or program.</w:t>
      </w:r>
    </w:p>
    <w:p w:rsidR="004F0DFA" w:rsidRPr="00B14195" w:rsidRDefault="004F0DFA" w:rsidP="004F0DFA">
      <w:pPr>
        <w:pStyle w:val="ListParagraph"/>
        <w:ind w:left="1800"/>
      </w:pPr>
    </w:p>
    <w:p w:rsidR="00141147" w:rsidRDefault="00141147" w:rsidP="007370B5">
      <w:pPr>
        <w:pStyle w:val="Heading4"/>
      </w:pPr>
      <w:r>
        <w:t>Travel Expenses</w:t>
      </w:r>
    </w:p>
    <w:p w:rsidR="004F0DFA" w:rsidRDefault="004F0DFA" w:rsidP="004F0DFA">
      <w:pPr>
        <w:ind w:left="1080"/>
      </w:pPr>
      <w:r w:rsidRPr="00B14195">
        <w:t>Reimbursement for travel and subsistence expenses is not allowed.</w:t>
      </w:r>
    </w:p>
    <w:p w:rsidR="004F0DFA" w:rsidRDefault="004F0DFA" w:rsidP="004F0DFA">
      <w:pPr>
        <w:ind w:left="1080"/>
      </w:pPr>
    </w:p>
    <w:p w:rsidR="004F0DFA" w:rsidRPr="00B14195" w:rsidRDefault="004F0DFA" w:rsidP="004F0DFA">
      <w:pPr>
        <w:pStyle w:val="Heading4"/>
      </w:pPr>
      <w:r w:rsidRPr="00B14195">
        <w:t>Room and Board</w:t>
      </w:r>
    </w:p>
    <w:p w:rsidR="004F0DFA" w:rsidRDefault="004F0DFA" w:rsidP="004F0DFA">
      <w:pPr>
        <w:ind w:left="1080"/>
      </w:pPr>
      <w:r w:rsidRPr="00B14195">
        <w:t xml:space="preserve">Reimbursement for Room and Board expenses is not allowed. </w:t>
      </w:r>
    </w:p>
    <w:p w:rsidR="004F0DFA" w:rsidRDefault="004F0DFA" w:rsidP="004F0DFA">
      <w:pPr>
        <w:ind w:left="1080"/>
      </w:pPr>
    </w:p>
    <w:p w:rsidR="00141147" w:rsidRDefault="00141147" w:rsidP="007370B5">
      <w:pPr>
        <w:pStyle w:val="Heading4"/>
      </w:pPr>
      <w:r>
        <w:t>Total Obligation.</w:t>
      </w:r>
    </w:p>
    <w:p w:rsidR="00141147" w:rsidRDefault="00141147" w:rsidP="00141147">
      <w:pPr>
        <w:spacing w:after="240"/>
        <w:ind w:left="1080"/>
        <w:rPr>
          <w:rStyle w:val="Emphasis"/>
        </w:rPr>
      </w:pPr>
      <w:r w:rsidRPr="000662A1">
        <w:t xml:space="preserve">The total obligation of the State for all compensation and reimbursements to the Grantee under this grant contract will not exceed </w:t>
      </w:r>
      <w:r w:rsidR="004F0DFA" w:rsidRPr="00B14195">
        <w:t>$</w:t>
      </w:r>
      <w:r w:rsidR="004F0DFA" w:rsidRPr="00B14195">
        <w:rPr>
          <w:color w:val="FF0000"/>
        </w:rPr>
        <w:t xml:space="preserve">&lt;&lt;Amount of the Grant&gt;&gt; </w:t>
      </w:r>
      <w:r w:rsidR="004F0DFA" w:rsidRPr="00B14195">
        <w:t>in total and $6,000 per Student.</w:t>
      </w:r>
    </w:p>
    <w:p w:rsidR="00141147" w:rsidRDefault="00141147" w:rsidP="00F83229">
      <w:pPr>
        <w:pStyle w:val="Heading3"/>
      </w:pPr>
      <w:r>
        <w:t>Payment</w:t>
      </w:r>
    </w:p>
    <w:p w:rsidR="00DF092B" w:rsidRDefault="00DF092B" w:rsidP="007370B5">
      <w:pPr>
        <w:pStyle w:val="Heading4"/>
      </w:pPr>
      <w:r>
        <w:t>Invoices</w:t>
      </w:r>
    </w:p>
    <w:p w:rsidR="00B300C8" w:rsidRDefault="005B104A" w:rsidP="00B300C8">
      <w:pPr>
        <w:ind w:left="1080"/>
      </w:pPr>
      <w:r>
        <w:t>The State will promptly pay the Grantee after the Grantee presents an itemized invoice for the services actually performed and the State's Authorized Representative accepts the invoiced services.  Invoices must be submitted timely and according to the following schedule:</w:t>
      </w:r>
    </w:p>
    <w:p w:rsidR="0065052B" w:rsidRDefault="0065052B" w:rsidP="00B300C8">
      <w:pPr>
        <w:ind w:left="1080"/>
      </w:pPr>
    </w:p>
    <w:p w:rsidR="0065052B" w:rsidRPr="00B14195" w:rsidRDefault="0065052B" w:rsidP="0065052B">
      <w:pPr>
        <w:pStyle w:val="ListParagraph"/>
        <w:numPr>
          <w:ilvl w:val="1"/>
          <w:numId w:val="20"/>
        </w:numPr>
      </w:pPr>
      <w:r>
        <w:t>The invoice must be submitted n</w:t>
      </w:r>
      <w:r w:rsidRPr="00B14195">
        <w:t xml:space="preserve">o later than </w:t>
      </w:r>
      <w:r w:rsidRPr="0065052B">
        <w:rPr>
          <w:b/>
        </w:rPr>
        <w:t>30 days</w:t>
      </w:r>
      <w:r w:rsidRPr="00B14195">
        <w:t xml:space="preserve"> after the </w:t>
      </w:r>
      <w:r>
        <w:t>end</w:t>
      </w:r>
      <w:r w:rsidRPr="00B14195">
        <w:t xml:space="preserve"> of the academic term or </w:t>
      </w:r>
      <w:r w:rsidRPr="00B14195">
        <w:lastRenderedPageBreak/>
        <w:t xml:space="preserve">training period. </w:t>
      </w:r>
    </w:p>
    <w:p w:rsidR="0065052B" w:rsidRPr="00B14195" w:rsidRDefault="0065052B" w:rsidP="0065052B">
      <w:pPr>
        <w:ind w:firstLine="1440"/>
      </w:pPr>
    </w:p>
    <w:p w:rsidR="0065052B" w:rsidRDefault="0065052B" w:rsidP="0065052B">
      <w:pPr>
        <w:pStyle w:val="ListParagraph"/>
        <w:numPr>
          <w:ilvl w:val="1"/>
          <w:numId w:val="20"/>
        </w:numPr>
      </w:pPr>
      <w:r w:rsidRPr="00B14195">
        <w:t xml:space="preserve">The invoice must align with a prior approved </w:t>
      </w:r>
      <w:r>
        <w:t>Work Plan and Budget</w:t>
      </w:r>
      <w:r w:rsidRPr="00B14195">
        <w:t>.</w:t>
      </w:r>
    </w:p>
    <w:p w:rsidR="0065052B" w:rsidRDefault="0065052B" w:rsidP="0065052B">
      <w:pPr>
        <w:ind w:left="1080"/>
      </w:pPr>
    </w:p>
    <w:p w:rsidR="0065052B" w:rsidRPr="00B14195" w:rsidRDefault="0065052B" w:rsidP="0065052B">
      <w:pPr>
        <w:pStyle w:val="ListParagraph"/>
        <w:numPr>
          <w:ilvl w:val="1"/>
          <w:numId w:val="20"/>
        </w:numPr>
      </w:pPr>
      <w:r>
        <w:t>The invoice must be accompanied by proof that Grantee has paid Training Provider.</w:t>
      </w:r>
    </w:p>
    <w:p w:rsidR="0065052B" w:rsidRPr="00B14195" w:rsidRDefault="0065052B" w:rsidP="0065052B">
      <w:pPr>
        <w:ind w:left="1080"/>
      </w:pPr>
    </w:p>
    <w:p w:rsidR="0065052B" w:rsidRDefault="0065052B" w:rsidP="0065052B">
      <w:pPr>
        <w:pStyle w:val="ListParagraph"/>
        <w:numPr>
          <w:ilvl w:val="1"/>
          <w:numId w:val="20"/>
        </w:numPr>
      </w:pPr>
      <w:r w:rsidRPr="00B14195">
        <w:t>If the Grantee is required to pay a 25% match of the cost of training, the Grantee may not submit for reimbursement of that portion of the cost of training.</w:t>
      </w:r>
    </w:p>
    <w:p w:rsidR="0065052B" w:rsidRPr="00B14195" w:rsidRDefault="0065052B" w:rsidP="0065052B">
      <w:pPr>
        <w:ind w:left="1080"/>
      </w:pPr>
    </w:p>
    <w:p w:rsidR="00C23260" w:rsidRDefault="00C23260" w:rsidP="007370B5">
      <w:pPr>
        <w:pStyle w:val="Heading4"/>
      </w:pPr>
      <w:r>
        <w:t>Unexpended Funds</w:t>
      </w:r>
    </w:p>
    <w:p w:rsidR="000750EB" w:rsidRDefault="00ED365B" w:rsidP="00187D93">
      <w:pPr>
        <w:ind w:left="720"/>
      </w:pPr>
      <w:r w:rsidRPr="00F83229">
        <w:t>The Grantee must promptly return to the State any unexpended funds that have not been accounted for annually in a financial report to the State due at grant closeout</w:t>
      </w:r>
      <w:r w:rsidRPr="00DF1398">
        <w:t>.</w:t>
      </w:r>
    </w:p>
    <w:p w:rsidR="00187D93" w:rsidRPr="00C23260" w:rsidRDefault="00187D93" w:rsidP="00187D93">
      <w:pPr>
        <w:ind w:left="720"/>
      </w:pPr>
    </w:p>
    <w:p w:rsidR="00C23260" w:rsidRDefault="00C23260" w:rsidP="002F7685">
      <w:pPr>
        <w:pStyle w:val="Heading2"/>
      </w:pPr>
      <w:r>
        <w:t>Conditions of Payment</w:t>
      </w:r>
    </w:p>
    <w:p w:rsidR="009C30E4" w:rsidRDefault="00C23260" w:rsidP="000750EB">
      <w:pPr>
        <w:spacing w:after="240"/>
        <w:ind w:left="360"/>
      </w:pPr>
      <w:r w:rsidRPr="000662A1">
        <w:t>All services provided by the Grantee under this grant contract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rsidR="00C23260" w:rsidRDefault="00C23260" w:rsidP="002F7685">
      <w:pPr>
        <w:pStyle w:val="Heading2"/>
      </w:pPr>
      <w:r>
        <w:t>Authorized Representative</w:t>
      </w:r>
    </w:p>
    <w:p w:rsidR="00C23260" w:rsidRPr="000662A1" w:rsidRDefault="00C23260" w:rsidP="00C23260">
      <w:pPr>
        <w:spacing w:after="240"/>
        <w:ind w:left="360"/>
      </w:pPr>
      <w:r w:rsidRPr="000662A1">
        <w:t xml:space="preserve">The State's Authorized Representative is </w:t>
      </w:r>
      <w:r w:rsidR="00187D93" w:rsidRPr="00B14195">
        <w:t>Jacquelynn Mol Sletten, Financial Aid Administrator , 1450 Energy Park Dr</w:t>
      </w:r>
      <w:r w:rsidR="00187D93">
        <w:t>ive, Suite</w:t>
      </w:r>
      <w:r w:rsidR="00187D93" w:rsidRPr="00B14195">
        <w:t xml:space="preserve"> 350, St. Paul, MN 55108, (651) 355-0609, jacquelynn.mol.sletten@state.mn.us</w:t>
      </w:r>
      <w:r w:rsidRPr="00C85850">
        <w:t xml:space="preserve">, </w:t>
      </w:r>
      <w:r w:rsidRPr="000662A1">
        <w:t xml:space="preserve">or his/her successor, and has the responsibility to monitor the Grantee’s performance and the authority to accept the services provided under this grant contract.  If the services are satisfactory, the State's Authorized Representative will certify acceptance on each invoice submitted for payment. </w:t>
      </w:r>
    </w:p>
    <w:p w:rsidR="007B4293" w:rsidRDefault="00C23260" w:rsidP="00C23260">
      <w:pPr>
        <w:ind w:left="360"/>
      </w:pPr>
      <w:r w:rsidRPr="000662A1">
        <w:t xml:space="preserve">The Grantee’s Authorized Representative is </w:t>
      </w:r>
      <w:r w:rsidR="00187D93" w:rsidRPr="00B14195">
        <w:rPr>
          <w:color w:val="FF0000"/>
        </w:rPr>
        <w:t xml:space="preserve">&lt;&lt;Name, Title, Address, Telephone Number, </w:t>
      </w:r>
      <w:proofErr w:type="gramStart"/>
      <w:r w:rsidR="00187D93" w:rsidRPr="00B14195">
        <w:rPr>
          <w:color w:val="FF0000"/>
        </w:rPr>
        <w:t>Email</w:t>
      </w:r>
      <w:proofErr w:type="gramEnd"/>
      <w:r w:rsidR="00187D93" w:rsidRPr="00B14195">
        <w:rPr>
          <w:color w:val="FF0000"/>
        </w:rPr>
        <w:t>&gt;&gt;</w:t>
      </w:r>
      <w:r>
        <w:t>.</w:t>
      </w:r>
      <w:r w:rsidRPr="000662A1">
        <w:t xml:space="preserve"> If the Grantee’s Authorized Representative changes at any time during this grant contract, the Grantee must immediately notify the State.</w:t>
      </w:r>
      <w:r w:rsidR="007B4293">
        <w:t xml:space="preserve"> </w:t>
      </w:r>
    </w:p>
    <w:p w:rsidR="00F83229" w:rsidRDefault="00F83229" w:rsidP="00F83229"/>
    <w:p w:rsidR="00C23260" w:rsidRDefault="00F83229" w:rsidP="002F7685">
      <w:pPr>
        <w:pStyle w:val="Heading2"/>
      </w:pPr>
      <w:r>
        <w:t>Assignment Amendments, Waiver, and Grant Contract Complete</w:t>
      </w:r>
    </w:p>
    <w:p w:rsidR="00F83229" w:rsidRDefault="00F83229" w:rsidP="00F83229">
      <w:pPr>
        <w:pStyle w:val="Heading3"/>
      </w:pPr>
      <w:r>
        <w:t>Assignment</w:t>
      </w:r>
    </w:p>
    <w:p w:rsidR="00F83229" w:rsidRDefault="00F83229" w:rsidP="00F83229">
      <w:pPr>
        <w:ind w:left="720"/>
      </w:pPr>
      <w:r w:rsidRPr="00F83229">
        <w:t>The Grantee shall neither assign nor transfer any rights or obligations under this grant contract without the prior written consent of the State, approved by the same parties who executed and approved this grant contract, or their successors in office.</w:t>
      </w:r>
    </w:p>
    <w:p w:rsidR="00F83229" w:rsidRDefault="00F83229" w:rsidP="00F83229">
      <w:pPr>
        <w:pStyle w:val="Heading3"/>
      </w:pPr>
      <w:r>
        <w:t>Amendments</w:t>
      </w:r>
    </w:p>
    <w:p w:rsidR="00F83229" w:rsidRDefault="00F83229" w:rsidP="00F83229">
      <w:pPr>
        <w:ind w:left="720"/>
      </w:pPr>
      <w:r w:rsidRPr="00F83229">
        <w:t>Any amendments to this grant contract must be in writing and will not be effective until it has been executed and approved by the same parties who executed and approved the original grant contract, or their successors in office</w:t>
      </w:r>
      <w:r>
        <w:t>.</w:t>
      </w:r>
    </w:p>
    <w:p w:rsidR="00F83229" w:rsidRDefault="00F83229" w:rsidP="00F83229">
      <w:pPr>
        <w:pStyle w:val="Heading3"/>
      </w:pPr>
      <w:r>
        <w:t>Waiver</w:t>
      </w:r>
    </w:p>
    <w:p w:rsidR="00CD1261" w:rsidRDefault="00F83229" w:rsidP="00CD1261">
      <w:pPr>
        <w:ind w:left="720"/>
      </w:pPr>
      <w:r w:rsidRPr="000662A1">
        <w:t xml:space="preserve">If the State fails to enforce any provision of this grant contract, that failure does not waive the provision or </w:t>
      </w:r>
      <w:r>
        <w:t xml:space="preserve">the State’s </w:t>
      </w:r>
      <w:r w:rsidRPr="000662A1">
        <w:t>right to enforce it.</w:t>
      </w:r>
    </w:p>
    <w:p w:rsidR="00CD1261" w:rsidRDefault="00CD1261" w:rsidP="00CD1261">
      <w:pPr>
        <w:pStyle w:val="Heading3"/>
      </w:pPr>
      <w:r>
        <w:t>Grant Contract Complete</w:t>
      </w:r>
    </w:p>
    <w:p w:rsidR="00CD1261" w:rsidRDefault="00CD1261" w:rsidP="00CD1261">
      <w:pPr>
        <w:spacing w:after="240"/>
        <w:ind w:left="720"/>
      </w:pPr>
      <w:r w:rsidRPr="00F83229">
        <w:t>This grant contract contains all negotiations and agreements betw</w:t>
      </w:r>
      <w:r>
        <w:t xml:space="preserve">een the State and the Grantee. </w:t>
      </w:r>
      <w:r w:rsidRPr="00F83229">
        <w:t>No other understanding regarding this grant contract, whether written or oral, may be used to bind either party.</w:t>
      </w:r>
    </w:p>
    <w:p w:rsidR="00CD1261" w:rsidRDefault="00CD1261" w:rsidP="00CD1261">
      <w:pPr>
        <w:pStyle w:val="Heading2"/>
      </w:pPr>
      <w:r>
        <w:t>Liability</w:t>
      </w:r>
    </w:p>
    <w:p w:rsidR="00CD1261" w:rsidRDefault="00CD1261" w:rsidP="00CD1261">
      <w:pPr>
        <w:spacing w:after="240"/>
        <w:ind w:left="360"/>
      </w:pPr>
      <w:r w:rsidRPr="00F83229">
        <w:t>The Grantee must indemnify, save, and hold the State, its agents, and employees harmless from any claims or causes of action, including attorney’s fees incurred by the State, arising from the performance of this grant contract by the Grantee or the Grantee’s agents or employees.  This clause will not be construed to bar any legal remedies the Grantee may have for the State's failure to fulfill its obligations under this grant contract.</w:t>
      </w:r>
    </w:p>
    <w:p w:rsidR="00CD1261" w:rsidRDefault="00CD1261" w:rsidP="00CD1261">
      <w:pPr>
        <w:pStyle w:val="Heading2"/>
      </w:pPr>
      <w:r>
        <w:lastRenderedPageBreak/>
        <w:t>State Audits</w:t>
      </w:r>
    </w:p>
    <w:p w:rsidR="008105CA" w:rsidRDefault="00CD1261" w:rsidP="00187D93">
      <w:pPr>
        <w:spacing w:after="240"/>
        <w:ind w:left="360"/>
      </w:pPr>
      <w:r w:rsidRPr="001226A2">
        <w:t>Under</w:t>
      </w:r>
      <w:r>
        <w:t xml:space="preserve"> </w:t>
      </w:r>
      <w:hyperlink r:id="rId14" w:history="1">
        <w:r>
          <w:rPr>
            <w:rStyle w:val="Hyperlink"/>
          </w:rPr>
          <w:t xml:space="preserve">Minn. Stat. </w:t>
        </w:r>
        <w:r w:rsidRPr="008948E5">
          <w:rPr>
            <w:rStyle w:val="Hyperlink"/>
          </w:rPr>
          <w:t xml:space="preserve">§ </w:t>
        </w:r>
        <w:r w:rsidRPr="00062B80">
          <w:rPr>
            <w:rStyle w:val="Hyperlink"/>
          </w:rPr>
          <w:t>16B.98</w:t>
        </w:r>
      </w:hyperlink>
      <w:r>
        <w:t>, S</w:t>
      </w:r>
      <w:r w:rsidRPr="001226A2">
        <w:t>ubd.8, the Grantee’s books, records, documents, and accounting procedures and practices of the Grantee or other party relevant to this grant agreement or transaction are subject to examination by the State and/or the State Auditor or Legislative Auditor, as appropriate, for a minimum of six years from the end of this grant agreement, receipt and approval of all final reports, or the required period of time to satisfy all state and program retention requirements, whichever is later</w:t>
      </w:r>
      <w:r>
        <w:t>.</w:t>
      </w:r>
    </w:p>
    <w:p w:rsidR="00CD1261" w:rsidRDefault="00187D93" w:rsidP="00CD1261">
      <w:pPr>
        <w:pStyle w:val="Heading2"/>
      </w:pPr>
      <w:r>
        <w:t>Government Data Practices</w:t>
      </w:r>
    </w:p>
    <w:p w:rsidR="00CD1261" w:rsidRDefault="00CD1261" w:rsidP="00CD1261">
      <w:pPr>
        <w:pStyle w:val="Heading3"/>
      </w:pPr>
      <w:r>
        <w:t>Government Data Practices</w:t>
      </w:r>
    </w:p>
    <w:p w:rsidR="00382D00" w:rsidRDefault="00CD1261" w:rsidP="00382D00">
      <w:pPr>
        <w:spacing w:after="240"/>
        <w:ind w:left="720"/>
        <w:rPr>
          <w:rStyle w:val="Emphasis"/>
        </w:rPr>
      </w:pPr>
      <w:r w:rsidRPr="00382D00">
        <w:t xml:space="preserve">The Grantee and State must comply with the Minnesota Government Data Practices Act, </w:t>
      </w:r>
      <w:hyperlink r:id="rId15" w:history="1">
        <w:r w:rsidRPr="00382D00">
          <w:rPr>
            <w:rStyle w:val="Hyperlink"/>
          </w:rPr>
          <w:t>Minn. Stat. Ch. 13</w:t>
        </w:r>
      </w:hyperlink>
      <w:r w:rsidRPr="00382D00">
        <w:t xml:space="preserve">, as it applies to all data provided by the State under this grant contract, and as it applies to all data created, collected, received, stored, used, maintained, or disseminated by the Grantee under this grant contract. The civil remedies of </w:t>
      </w:r>
      <w:hyperlink r:id="rId16" w:history="1">
        <w:r w:rsidRPr="00382D00">
          <w:rPr>
            <w:rStyle w:val="Hyperlink"/>
          </w:rPr>
          <w:t>Minn. Stat. §13.08</w:t>
        </w:r>
      </w:hyperlink>
      <w:r w:rsidRPr="00382D00">
        <w:t xml:space="preserve"> apply to the release of the data referred to in this clause by either the Grantee or the State.  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w:t>
      </w:r>
      <w:r w:rsidR="00490A41">
        <w:t xml:space="preserve">shall comply with applicable </w:t>
      </w:r>
      <w:r w:rsidR="00187D93">
        <w:t>law.</w:t>
      </w:r>
    </w:p>
    <w:p w:rsidR="00382D00" w:rsidRDefault="00382D00" w:rsidP="002F7685">
      <w:pPr>
        <w:pStyle w:val="Heading2"/>
      </w:pPr>
      <w:r>
        <w:t>Workers Compensation</w:t>
      </w:r>
    </w:p>
    <w:p w:rsidR="00026C0B" w:rsidRDefault="00026C0B" w:rsidP="00026C0B">
      <w:pPr>
        <w:ind w:left="360"/>
        <w:rPr>
          <w:rFonts w:ascii="Galliard BT" w:hAnsi="Galliard BT"/>
        </w:rPr>
      </w:pPr>
      <w:r w:rsidRPr="00026C0B">
        <w:rPr>
          <w:rFonts w:ascii="Galliard BT" w:hAnsi="Galliard BT"/>
        </w:rPr>
        <w:t xml:space="preserve">The Grantee certifies that it is in compliance with </w:t>
      </w:r>
      <w:hyperlink r:id="rId17" w:history="1">
        <w:r w:rsidRPr="00026C0B">
          <w:rPr>
            <w:color w:val="0000FF"/>
            <w:u w:val="single"/>
          </w:rPr>
          <w:t>Minn. Stat. §176.181</w:t>
        </w:r>
      </w:hyperlink>
      <w:r w:rsidRPr="00026C0B">
        <w:t xml:space="preserve">, </w:t>
      </w:r>
      <w:proofErr w:type="spellStart"/>
      <w:r w:rsidRPr="00026C0B">
        <w:rPr>
          <w:rFonts w:ascii="Galliard BT" w:hAnsi="Galliard BT"/>
        </w:rPr>
        <w:t>Subd</w:t>
      </w:r>
      <w:proofErr w:type="spellEnd"/>
      <w:r w:rsidRPr="00026C0B">
        <w:rPr>
          <w:rFonts w:ascii="Galliard BT" w:hAnsi="Galliard BT"/>
        </w:rPr>
        <w:t>. 2, pertaining to workers’ compensation insurance coverage.  The Grantee’s employees and agents will not be considered State employees.  Any claims that may arise under the Minnesota Workers’ Compensation Act on behalf of these employees and any claims made by any third party as a consequence of any act or omission on the part of these employees are in no way the State’s obligation or responsibility.</w:t>
      </w:r>
    </w:p>
    <w:p w:rsidR="00026C0B" w:rsidRDefault="00026C0B" w:rsidP="00026C0B"/>
    <w:p w:rsidR="00026C0B" w:rsidRDefault="00026C0B" w:rsidP="002F7685">
      <w:pPr>
        <w:pStyle w:val="Heading2"/>
      </w:pPr>
      <w:r>
        <w:t>Publicity and Endorsement</w:t>
      </w:r>
    </w:p>
    <w:p w:rsidR="00026C0B" w:rsidRDefault="00026C0B" w:rsidP="00026C0B">
      <w:pPr>
        <w:pStyle w:val="Heading3"/>
      </w:pPr>
      <w:r>
        <w:t>Publicity</w:t>
      </w:r>
    </w:p>
    <w:p w:rsidR="00026C0B" w:rsidRDefault="00026C0B" w:rsidP="008F6C63">
      <w:pPr>
        <w:ind w:left="360"/>
        <w:rPr>
          <w:color w:val="1F497D"/>
          <w:sz w:val="22"/>
          <w:szCs w:val="22"/>
        </w:rPr>
      </w:pPr>
      <w:r w:rsidRPr="000662A1">
        <w:t>Any publicity regarding the subject matter of this grant contract must identify the State as the sponsoring agency and must not be released without prior written approval from the State’s Authorized Representative.  For purposes of this provision, publicity includes notices, informational pamphlets, press releases, research, reports, signs, and similar public notices prepared by or for the Grantee individually or jointly with others, or any subcontractors, with respect to the program, publications, or services provided resulting from this grant contract.</w:t>
      </w:r>
      <w:r w:rsidR="008F6C63">
        <w:t xml:space="preserve"> </w:t>
      </w:r>
      <w:r w:rsidR="008F6C63" w:rsidRPr="008F6C63">
        <w:rPr>
          <w:iCs/>
        </w:rPr>
        <w:t>All projects primarily funded by state grant appropriation must publicly credit the State of Minnesota, including on the grantee’s website when practicable.</w:t>
      </w:r>
    </w:p>
    <w:p w:rsidR="008F6C63" w:rsidRPr="008F6C63" w:rsidRDefault="008F6C63" w:rsidP="00CD1261">
      <w:pPr>
        <w:rPr>
          <w:color w:val="1F497D"/>
          <w:sz w:val="22"/>
          <w:szCs w:val="22"/>
        </w:rPr>
      </w:pPr>
    </w:p>
    <w:p w:rsidR="00026C0B" w:rsidRDefault="00026C0B" w:rsidP="00026C0B">
      <w:pPr>
        <w:pStyle w:val="Heading3"/>
      </w:pPr>
      <w:r>
        <w:t>Endorsement</w:t>
      </w:r>
    </w:p>
    <w:p w:rsidR="008F6C63" w:rsidRDefault="00026C0B" w:rsidP="003F16D1">
      <w:pPr>
        <w:spacing w:after="240"/>
        <w:ind w:left="720"/>
      </w:pPr>
      <w:r w:rsidRPr="000662A1">
        <w:t>The Grantee must not claim tha</w:t>
      </w:r>
      <w:r w:rsidR="008F6C63">
        <w:t>t</w:t>
      </w:r>
      <w:r w:rsidRPr="000662A1">
        <w:t xml:space="preserve"> the State en</w:t>
      </w:r>
      <w:r w:rsidR="008F6C63">
        <w:t>dorses its products or services.</w:t>
      </w:r>
    </w:p>
    <w:p w:rsidR="008F6C63" w:rsidRDefault="008F6C63" w:rsidP="008F6C63">
      <w:pPr>
        <w:pStyle w:val="Heading2"/>
      </w:pPr>
      <w:r>
        <w:t>Governing Law, Jurisdiction, and Venue</w:t>
      </w:r>
    </w:p>
    <w:p w:rsidR="008105CA" w:rsidRDefault="008F6C63" w:rsidP="008F6C63">
      <w:pPr>
        <w:spacing w:after="240"/>
        <w:ind w:left="360"/>
      </w:pPr>
      <w:r w:rsidRPr="000662A1">
        <w:t>Minnesota law, without regard to its choice-of-law provisions, governs this grant contract.  Venue for all legal proceedings out of this grant contract, or its breach, must be in the appropriate state or federal court with competent jurisdiction in Ramsey County, Minnesota.</w:t>
      </w:r>
    </w:p>
    <w:p w:rsidR="008105CA" w:rsidRDefault="008105CA">
      <w:pPr>
        <w:widowControl/>
        <w:autoSpaceDE/>
        <w:autoSpaceDN/>
        <w:adjustRightInd/>
        <w:spacing w:after="160" w:line="259" w:lineRule="auto"/>
      </w:pPr>
      <w:r>
        <w:br w:type="page"/>
      </w:r>
    </w:p>
    <w:p w:rsidR="008105CA" w:rsidRPr="000662A1" w:rsidRDefault="008105CA" w:rsidP="008105CA">
      <w:pPr>
        <w:spacing w:after="240"/>
      </w:pPr>
    </w:p>
    <w:p w:rsidR="008F6C63" w:rsidRDefault="008F6C63" w:rsidP="008F6C63">
      <w:pPr>
        <w:pStyle w:val="Heading2"/>
      </w:pPr>
      <w:r>
        <w:t>Termination</w:t>
      </w:r>
    </w:p>
    <w:p w:rsidR="008F6C63" w:rsidRDefault="008F6C63" w:rsidP="008F6C63">
      <w:pPr>
        <w:pStyle w:val="Heading3"/>
      </w:pPr>
      <w:r>
        <w:t>Termination by the State</w:t>
      </w:r>
    </w:p>
    <w:p w:rsidR="008F6C63" w:rsidRDefault="008F6C63" w:rsidP="008F6C63">
      <w:pPr>
        <w:spacing w:after="240"/>
        <w:ind w:left="720"/>
      </w:pPr>
      <w:r w:rsidRPr="0055310B">
        <w:t>The State may immediately terminate this grant contract with or without cause, upon 30 days’ written notice to the Grantee.  Upon termination, the Grantee will be entitled to payment, determined on a pro rata basis, for services satisfactorily performed.</w:t>
      </w:r>
    </w:p>
    <w:p w:rsidR="008F6C63" w:rsidRDefault="008F6C63" w:rsidP="008F6C63">
      <w:pPr>
        <w:pStyle w:val="Heading3"/>
      </w:pPr>
      <w:r>
        <w:t>Termination for Cause</w:t>
      </w:r>
    </w:p>
    <w:p w:rsidR="008F6C63" w:rsidRDefault="008F6C63" w:rsidP="008F6C63">
      <w:pPr>
        <w:spacing w:after="240"/>
        <w:ind w:left="720"/>
      </w:pPr>
      <w:r w:rsidRPr="00C85850">
        <w:rPr>
          <w:bCs/>
        </w:rPr>
        <w:t>The State may immediately terminate this grant contract i</w:t>
      </w:r>
      <w:r w:rsidRPr="00C85850">
        <w:t>f the State finds that there has been a failure to comply with the provisions of this grant contract,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rsidR="008F6C63" w:rsidRDefault="008F6C63" w:rsidP="008F6C63">
      <w:pPr>
        <w:pStyle w:val="Heading3"/>
      </w:pPr>
      <w:r>
        <w:t>Termination for Insufficient Funding</w:t>
      </w:r>
    </w:p>
    <w:p w:rsidR="008F6C63" w:rsidRDefault="008F6C63" w:rsidP="008F6C63">
      <w:pPr>
        <w:ind w:left="720"/>
      </w:pPr>
      <w:r w:rsidRPr="0055310B">
        <w:t>The State may immediately terminate this grant contract if:</w:t>
      </w:r>
    </w:p>
    <w:p w:rsidR="008F6C63" w:rsidRPr="00112165" w:rsidRDefault="008F6C63" w:rsidP="008F6C63">
      <w:pPr>
        <w:pStyle w:val="ListParagraph"/>
        <w:numPr>
          <w:ilvl w:val="0"/>
          <w:numId w:val="12"/>
        </w:numPr>
      </w:pPr>
      <w:r w:rsidRPr="00112165">
        <w:t xml:space="preserve">It does not obtain funding from the Minnesota Legislature </w:t>
      </w:r>
    </w:p>
    <w:p w:rsidR="008F6C63" w:rsidRDefault="008F6C63" w:rsidP="008F6C63">
      <w:pPr>
        <w:pStyle w:val="ListParagraph"/>
        <w:numPr>
          <w:ilvl w:val="0"/>
          <w:numId w:val="12"/>
        </w:numPr>
        <w:spacing w:after="240"/>
      </w:pPr>
      <w:r w:rsidRPr="00112165">
        <w:t>Or, if funding cannot be continued at a level sufficient to allow for the payment of the services covered here. Termination must be by written or fax notice to the Grantee. The State is not obligated to pay for any services that are provided after notice and effective date of termination. However, the Grantee will be entitled to payment, determined on a pro rata basis, for services satisfactorily performed to the extent that funds are available. The State will not be assessed any penalty if the contract is terminated because of the decision of the Minnesota Legislature, or other funding source, not to appropriate funds. The State must provide the Grantee notice of the lack of funding within a reasonable time of the State’s receiving that notice</w:t>
      </w:r>
      <w:r>
        <w:t>.</w:t>
      </w:r>
    </w:p>
    <w:p w:rsidR="008F6C63" w:rsidRDefault="008F6C63" w:rsidP="008F6C63">
      <w:pPr>
        <w:pStyle w:val="Heading2"/>
      </w:pPr>
      <w:r>
        <w:t>Data Disclosure</w:t>
      </w:r>
    </w:p>
    <w:p w:rsidR="008F6C63" w:rsidRDefault="008F6C63" w:rsidP="008F6C63">
      <w:pPr>
        <w:ind w:left="360"/>
      </w:pPr>
      <w:r w:rsidRPr="002F7685">
        <w:t xml:space="preserve">Under </w:t>
      </w:r>
      <w:hyperlink r:id="rId18" w:history="1">
        <w:r w:rsidRPr="002F7685">
          <w:rPr>
            <w:rStyle w:val="Hyperlink"/>
          </w:rPr>
          <w:t>Minn. Stat. § 270C.65</w:t>
        </w:r>
      </w:hyperlink>
      <w:r w:rsidRPr="002F7685">
        <w:t xml:space="preserve">, </w:t>
      </w:r>
      <w:proofErr w:type="spellStart"/>
      <w:r w:rsidRPr="002F7685">
        <w:t>Subd</w:t>
      </w:r>
      <w:proofErr w:type="spellEnd"/>
      <w:r w:rsidRPr="002F7685">
        <w:t>. 3, and other applicable law, the Grantee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2F7685">
        <w:softHyphen/>
        <w:t>ment of federal and state tax laws which could result in action requiring the Grantee to file state tax returns and pay delinquent state tax liabilities, if any</w:t>
      </w:r>
      <w:r>
        <w:t>.</w:t>
      </w:r>
    </w:p>
    <w:p w:rsidR="003F16D1" w:rsidRDefault="003F16D1" w:rsidP="008F6C63"/>
    <w:p w:rsidR="008F6C63" w:rsidRDefault="008F6C63" w:rsidP="008F6C63">
      <w:pPr>
        <w:sectPr w:rsidR="008F6C63" w:rsidSect="009C30E4">
          <w:footerReference w:type="default" r:id="rId19"/>
          <w:pgSz w:w="12240" w:h="15840"/>
          <w:pgMar w:top="432" w:right="720" w:bottom="432" w:left="720" w:header="288" w:footer="288" w:gutter="0"/>
          <w:cols w:space="720"/>
          <w:docGrid w:linePitch="360"/>
        </w:sectPr>
      </w:pPr>
      <w:r>
        <w:br w:type="page"/>
      </w:r>
    </w:p>
    <w:p w:rsidR="002F7685" w:rsidRDefault="002F7685" w:rsidP="002F7685"/>
    <w:p w:rsidR="002F7685" w:rsidRDefault="002F7685" w:rsidP="002F7685">
      <w:pPr>
        <w:pStyle w:val="Heading1"/>
        <w:jc w:val="left"/>
        <w:rPr>
          <w:sz w:val="18"/>
          <w:szCs w:val="18"/>
        </w:rPr>
      </w:pPr>
      <w:r>
        <w:rPr>
          <w:sz w:val="18"/>
        </w:rPr>
        <w:t xml:space="preserve">1. </w:t>
      </w:r>
      <w:r>
        <w:rPr>
          <w:sz w:val="18"/>
          <w:szCs w:val="18"/>
        </w:rPr>
        <w:t>STATE ENCUMBRANCE VERIFICATION</w:t>
      </w:r>
    </w:p>
    <w:p w:rsidR="002F7685" w:rsidRDefault="002F7685" w:rsidP="002F7685">
      <w:pPr>
        <w:spacing w:after="240"/>
        <w:ind w:left="360" w:right="630"/>
        <w:rPr>
          <w:sz w:val="16"/>
          <w:szCs w:val="16"/>
        </w:rPr>
      </w:pPr>
      <w:r w:rsidRPr="002F7685">
        <w:rPr>
          <w:i/>
          <w:iCs/>
          <w:sz w:val="16"/>
          <w:szCs w:val="16"/>
        </w:rPr>
        <w:t xml:space="preserve">Individual certifies that funds have been encumbered as required by Minn. Stat. </w:t>
      </w:r>
      <w:r w:rsidRPr="002F7685">
        <w:rPr>
          <w:rFonts w:ascii="WP TypographicSymbols" w:hAnsi="WP TypographicSymbols"/>
          <w:sz w:val="16"/>
          <w:szCs w:val="16"/>
        </w:rPr>
        <w:t>''</w:t>
      </w:r>
      <w:r w:rsidRPr="002F7685">
        <w:rPr>
          <w:sz w:val="16"/>
          <w:szCs w:val="16"/>
        </w:rPr>
        <w:t xml:space="preserve"> 16A.15 and 16C.05</w:t>
      </w:r>
    </w:p>
    <w:p w:rsidR="002F7685" w:rsidRPr="000E1E5B" w:rsidRDefault="002F7685" w:rsidP="002F7685">
      <w:pPr>
        <w:tabs>
          <w:tab w:val="right" w:pos="4860"/>
        </w:tabs>
        <w:spacing w:after="240"/>
        <w:rPr>
          <w:iCs/>
          <w:sz w:val="18"/>
          <w:szCs w:val="16"/>
          <w:u w:val="single"/>
        </w:rPr>
      </w:pPr>
      <w:r w:rsidRPr="000E1E5B">
        <w:rPr>
          <w:iCs/>
          <w:sz w:val="18"/>
          <w:szCs w:val="16"/>
        </w:rPr>
        <w:t>Signed:</w:t>
      </w:r>
      <w:r w:rsidRPr="000E1E5B">
        <w:rPr>
          <w:iCs/>
          <w:sz w:val="18"/>
          <w:szCs w:val="16"/>
          <w:u w:val="single"/>
        </w:rPr>
        <w:tab/>
      </w:r>
    </w:p>
    <w:p w:rsidR="002F7685" w:rsidRPr="000E1E5B" w:rsidRDefault="002F7685" w:rsidP="002F7685">
      <w:pPr>
        <w:tabs>
          <w:tab w:val="right" w:pos="4860"/>
        </w:tabs>
        <w:spacing w:after="240"/>
        <w:rPr>
          <w:iCs/>
          <w:sz w:val="18"/>
          <w:szCs w:val="16"/>
        </w:rPr>
      </w:pPr>
      <w:r w:rsidRPr="000E1E5B">
        <w:rPr>
          <w:iCs/>
          <w:sz w:val="18"/>
          <w:szCs w:val="16"/>
        </w:rPr>
        <w:t>Date:</w:t>
      </w:r>
      <w:r w:rsidRPr="000E1E5B">
        <w:rPr>
          <w:iCs/>
          <w:sz w:val="18"/>
          <w:szCs w:val="16"/>
          <w:u w:val="single"/>
        </w:rPr>
        <w:tab/>
      </w:r>
    </w:p>
    <w:p w:rsidR="002F7685" w:rsidRPr="000E1E5B" w:rsidRDefault="000E1E5B" w:rsidP="000E1E5B">
      <w:pPr>
        <w:tabs>
          <w:tab w:val="right" w:pos="4860"/>
        </w:tabs>
        <w:spacing w:after="240"/>
        <w:rPr>
          <w:iCs/>
          <w:sz w:val="18"/>
          <w:szCs w:val="16"/>
        </w:rPr>
      </w:pPr>
      <w:r w:rsidRPr="000E1E5B">
        <w:rPr>
          <w:iCs/>
          <w:sz w:val="18"/>
          <w:szCs w:val="16"/>
        </w:rPr>
        <w:t>SWIFT Contract/PO No(s).</w:t>
      </w:r>
      <w:r w:rsidRPr="000E1E5B">
        <w:rPr>
          <w:iCs/>
          <w:sz w:val="18"/>
          <w:szCs w:val="16"/>
          <w:u w:val="single"/>
        </w:rPr>
        <w:tab/>
      </w:r>
    </w:p>
    <w:p w:rsidR="000E1E5B" w:rsidRDefault="000E1E5B" w:rsidP="000E1E5B">
      <w:pPr>
        <w:pStyle w:val="Heading1"/>
        <w:jc w:val="left"/>
        <w:rPr>
          <w:sz w:val="18"/>
        </w:rPr>
      </w:pPr>
      <w:r>
        <w:rPr>
          <w:sz w:val="18"/>
        </w:rPr>
        <w:t>2. GRANTEE</w:t>
      </w:r>
    </w:p>
    <w:p w:rsidR="000E1E5B" w:rsidRDefault="000E1E5B" w:rsidP="000E1E5B">
      <w:pPr>
        <w:spacing w:after="240"/>
        <w:rPr>
          <w:sz w:val="16"/>
        </w:rPr>
      </w:pPr>
      <w:r w:rsidRPr="000E1E5B">
        <w:rPr>
          <w:sz w:val="16"/>
        </w:rPr>
        <w:t xml:space="preserve">The Grantee certifies </w:t>
      </w:r>
      <w:r>
        <w:rPr>
          <w:sz w:val="16"/>
        </w:rPr>
        <w:t xml:space="preserve">that the appropriate person(s) </w:t>
      </w:r>
      <w:r w:rsidRPr="000E1E5B">
        <w:rPr>
          <w:sz w:val="16"/>
        </w:rPr>
        <w:t>have executed the grant contract on behalf of the Grantee as required by applicable articles, bylaws, resolutions, or ordinances.</w:t>
      </w:r>
    </w:p>
    <w:p w:rsidR="000E1E5B" w:rsidRDefault="000E1E5B" w:rsidP="000E1E5B">
      <w:pPr>
        <w:tabs>
          <w:tab w:val="right" w:pos="4860"/>
        </w:tabs>
        <w:spacing w:after="240"/>
        <w:rPr>
          <w:sz w:val="18"/>
          <w:u w:val="single"/>
        </w:rPr>
      </w:pPr>
      <w:r w:rsidRPr="000E1E5B">
        <w:rPr>
          <w:sz w:val="18"/>
        </w:rPr>
        <w:t>By:</w:t>
      </w:r>
      <w:r w:rsidRPr="000E1E5B">
        <w:rPr>
          <w:sz w:val="18"/>
          <w:u w:val="single"/>
        </w:rPr>
        <w:tab/>
      </w:r>
    </w:p>
    <w:p w:rsidR="000E1E5B" w:rsidRPr="000E1E5B" w:rsidRDefault="000E1E5B" w:rsidP="000E1E5B">
      <w:pPr>
        <w:tabs>
          <w:tab w:val="right" w:pos="4860"/>
        </w:tabs>
        <w:spacing w:after="240"/>
        <w:rPr>
          <w:sz w:val="18"/>
        </w:rPr>
      </w:pPr>
      <w:r>
        <w:rPr>
          <w:sz w:val="18"/>
        </w:rPr>
        <w:t>Title:</w:t>
      </w:r>
      <w:r>
        <w:rPr>
          <w:sz w:val="18"/>
          <w:u w:val="single"/>
        </w:rPr>
        <w:tab/>
      </w:r>
    </w:p>
    <w:p w:rsidR="000E1E5B" w:rsidRDefault="000E1E5B" w:rsidP="000E1E5B">
      <w:pPr>
        <w:tabs>
          <w:tab w:val="right" w:pos="4860"/>
        </w:tabs>
        <w:spacing w:after="240"/>
        <w:rPr>
          <w:sz w:val="18"/>
          <w:u w:val="single"/>
        </w:rPr>
      </w:pPr>
      <w:r>
        <w:rPr>
          <w:sz w:val="18"/>
        </w:rPr>
        <w:t>Date:</w:t>
      </w:r>
      <w:r>
        <w:rPr>
          <w:sz w:val="18"/>
          <w:u w:val="single"/>
        </w:rPr>
        <w:tab/>
      </w:r>
    </w:p>
    <w:p w:rsidR="00EB4B4F" w:rsidRDefault="00EB4B4F" w:rsidP="000E1E5B">
      <w:pPr>
        <w:tabs>
          <w:tab w:val="right" w:pos="4860"/>
        </w:tabs>
        <w:spacing w:after="240"/>
        <w:rPr>
          <w:sz w:val="18"/>
          <w:u w:val="single"/>
        </w:rPr>
      </w:pPr>
    </w:p>
    <w:p w:rsidR="00EB4B4F" w:rsidRDefault="00EB4B4F" w:rsidP="00EB4B4F">
      <w:pPr>
        <w:tabs>
          <w:tab w:val="right" w:pos="4860"/>
        </w:tabs>
        <w:spacing w:after="240"/>
        <w:rPr>
          <w:sz w:val="18"/>
          <w:u w:val="single"/>
        </w:rPr>
      </w:pPr>
      <w:r w:rsidRPr="000E1E5B">
        <w:rPr>
          <w:sz w:val="18"/>
        </w:rPr>
        <w:t>By:</w:t>
      </w:r>
      <w:r w:rsidRPr="000E1E5B">
        <w:rPr>
          <w:sz w:val="18"/>
          <w:u w:val="single"/>
        </w:rPr>
        <w:tab/>
      </w:r>
    </w:p>
    <w:p w:rsidR="00EB4B4F" w:rsidRDefault="00EB4B4F" w:rsidP="00EB4B4F">
      <w:pPr>
        <w:tabs>
          <w:tab w:val="right" w:pos="4860"/>
        </w:tabs>
        <w:spacing w:after="240"/>
        <w:rPr>
          <w:sz w:val="18"/>
          <w:u w:val="single"/>
        </w:rPr>
      </w:pPr>
      <w:r>
        <w:rPr>
          <w:sz w:val="18"/>
        </w:rPr>
        <w:t>Title:</w:t>
      </w:r>
      <w:r>
        <w:rPr>
          <w:sz w:val="18"/>
          <w:u w:val="single"/>
        </w:rPr>
        <w:tab/>
      </w:r>
    </w:p>
    <w:p w:rsidR="00EB4B4F" w:rsidRDefault="00EB4B4F" w:rsidP="00EB4B4F">
      <w:pPr>
        <w:tabs>
          <w:tab w:val="right" w:pos="4860"/>
        </w:tabs>
        <w:spacing w:after="240"/>
        <w:rPr>
          <w:sz w:val="18"/>
          <w:u w:val="single"/>
        </w:rPr>
      </w:pPr>
      <w:r>
        <w:rPr>
          <w:sz w:val="18"/>
        </w:rPr>
        <w:t>Date:</w:t>
      </w:r>
      <w:r>
        <w:rPr>
          <w:sz w:val="18"/>
          <w:u w:val="single"/>
        </w:rPr>
        <w:tab/>
      </w:r>
    </w:p>
    <w:p w:rsidR="008A07F7" w:rsidRDefault="00EB4B4F" w:rsidP="008A07F7">
      <w:r w:rsidRPr="00EB4B4F">
        <w:tab/>
      </w:r>
      <w:r w:rsidRPr="00EB4B4F">
        <w:br w:type="column"/>
      </w:r>
    </w:p>
    <w:p w:rsidR="00EB4B4F" w:rsidRDefault="00EB4B4F" w:rsidP="00EB4B4F">
      <w:pPr>
        <w:pStyle w:val="Heading1"/>
        <w:spacing w:after="240"/>
        <w:jc w:val="left"/>
      </w:pPr>
      <w:r w:rsidRPr="00EB4B4F">
        <w:rPr>
          <w:sz w:val="18"/>
        </w:rPr>
        <w:t>3. STATE AGENCY</w:t>
      </w:r>
    </w:p>
    <w:p w:rsidR="00EB4B4F" w:rsidRDefault="00EB4B4F" w:rsidP="00EB4B4F">
      <w:pPr>
        <w:tabs>
          <w:tab w:val="right" w:pos="4860"/>
        </w:tabs>
        <w:spacing w:after="240"/>
        <w:rPr>
          <w:sz w:val="20"/>
        </w:rPr>
      </w:pPr>
      <w:r w:rsidRPr="00EB4B4F">
        <w:rPr>
          <w:sz w:val="18"/>
        </w:rPr>
        <w:t>By</w:t>
      </w:r>
      <w:r>
        <w:rPr>
          <w:sz w:val="20"/>
        </w:rPr>
        <w:t>:</w:t>
      </w:r>
      <w:r>
        <w:rPr>
          <w:sz w:val="20"/>
          <w:u w:val="single"/>
        </w:rPr>
        <w:tab/>
      </w:r>
    </w:p>
    <w:p w:rsidR="00EB4B4F" w:rsidRDefault="00EB4B4F" w:rsidP="00EB4B4F">
      <w:pPr>
        <w:tabs>
          <w:tab w:val="right" w:pos="4860"/>
        </w:tabs>
        <w:spacing w:after="240"/>
        <w:rPr>
          <w:sz w:val="18"/>
          <w:u w:val="single"/>
        </w:rPr>
      </w:pPr>
      <w:r>
        <w:rPr>
          <w:sz w:val="18"/>
        </w:rPr>
        <w:t>Title:</w:t>
      </w:r>
      <w:r>
        <w:rPr>
          <w:sz w:val="18"/>
          <w:u w:val="single"/>
        </w:rPr>
        <w:tab/>
      </w:r>
    </w:p>
    <w:p w:rsidR="008A07F7" w:rsidRDefault="00EB4B4F" w:rsidP="00EB4B4F">
      <w:pPr>
        <w:tabs>
          <w:tab w:val="right" w:pos="4860"/>
        </w:tabs>
        <w:rPr>
          <w:sz w:val="18"/>
          <w:u w:val="single"/>
        </w:rPr>
        <w:sectPr w:rsidR="008A07F7" w:rsidSect="002F7685">
          <w:footerReference w:type="default" r:id="rId20"/>
          <w:type w:val="continuous"/>
          <w:pgSz w:w="12240" w:h="15840"/>
          <w:pgMar w:top="720" w:right="720" w:bottom="720" w:left="720" w:header="720" w:footer="720" w:gutter="0"/>
          <w:cols w:num="2" w:space="720"/>
          <w:docGrid w:linePitch="360"/>
        </w:sectPr>
      </w:pPr>
      <w:r>
        <w:rPr>
          <w:sz w:val="18"/>
        </w:rPr>
        <w:t>Date:</w:t>
      </w:r>
      <w:r>
        <w:rPr>
          <w:sz w:val="18"/>
          <w:u w:val="single"/>
        </w:rPr>
        <w:tab/>
      </w:r>
    </w:p>
    <w:p w:rsidR="00EB4B4F" w:rsidRDefault="008A07F7" w:rsidP="008A07F7">
      <w:pPr>
        <w:tabs>
          <w:tab w:val="left" w:pos="6480"/>
        </w:tabs>
        <w:rPr>
          <w:sz w:val="16"/>
        </w:rPr>
      </w:pPr>
      <w:r>
        <w:rPr>
          <w:sz w:val="18"/>
        </w:rPr>
        <w:tab/>
      </w:r>
      <w:r>
        <w:rPr>
          <w:sz w:val="16"/>
        </w:rPr>
        <w:t>Distribution:</w:t>
      </w:r>
    </w:p>
    <w:p w:rsidR="008A07F7" w:rsidRDefault="008A07F7" w:rsidP="008A07F7">
      <w:pPr>
        <w:tabs>
          <w:tab w:val="left" w:pos="7020"/>
        </w:tabs>
        <w:rPr>
          <w:sz w:val="16"/>
        </w:rPr>
      </w:pPr>
      <w:r>
        <w:rPr>
          <w:sz w:val="16"/>
        </w:rPr>
        <w:tab/>
        <w:t>Agency</w:t>
      </w:r>
    </w:p>
    <w:p w:rsidR="008A07F7" w:rsidRDefault="008A07F7" w:rsidP="008A07F7">
      <w:pPr>
        <w:tabs>
          <w:tab w:val="left" w:pos="7020"/>
        </w:tabs>
        <w:rPr>
          <w:sz w:val="16"/>
        </w:rPr>
      </w:pPr>
      <w:r>
        <w:rPr>
          <w:sz w:val="16"/>
        </w:rPr>
        <w:tab/>
        <w:t>Grantee</w:t>
      </w:r>
    </w:p>
    <w:p w:rsidR="008A07F7" w:rsidRPr="008A07F7" w:rsidRDefault="008A07F7" w:rsidP="008A07F7">
      <w:pPr>
        <w:tabs>
          <w:tab w:val="left" w:pos="7020"/>
        </w:tabs>
        <w:rPr>
          <w:sz w:val="16"/>
        </w:rPr>
      </w:pPr>
      <w:r>
        <w:rPr>
          <w:sz w:val="16"/>
        </w:rPr>
        <w:tab/>
        <w:t>State’s Authorized Representative</w:t>
      </w:r>
    </w:p>
    <w:sectPr w:rsidR="008A07F7" w:rsidRPr="008A07F7" w:rsidSect="008A07F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9A4" w:rsidRDefault="000C79A4" w:rsidP="00945DDE">
      <w:r>
        <w:separator/>
      </w:r>
    </w:p>
  </w:endnote>
  <w:endnote w:type="continuationSeparator" w:id="0">
    <w:p w:rsidR="000C79A4" w:rsidRDefault="000C79A4" w:rsidP="0094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lliar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63" w:rsidRPr="00945DDE" w:rsidRDefault="004F0DFA">
    <w:pPr>
      <w:pStyle w:val="Footer"/>
      <w:rPr>
        <w:sz w:val="16"/>
        <w:szCs w:val="16"/>
      </w:rPr>
    </w:pPr>
    <w:r>
      <w:rPr>
        <w:sz w:val="16"/>
        <w:szCs w:val="16"/>
      </w:rPr>
      <w:t>Updated 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AF5" w:rsidRPr="00945DDE" w:rsidRDefault="00EE2AF5" w:rsidP="00BC5DBC">
    <w:pPr>
      <w:pStyle w:val="Footer"/>
      <w:rPr>
        <w:sz w:val="16"/>
        <w:szCs w:val="16"/>
      </w:rPr>
    </w:pPr>
    <w:r>
      <w:rPr>
        <w:sz w:val="16"/>
        <w:szCs w:val="16"/>
      </w:rPr>
      <w:t>Updated September 2017</w:t>
    </w:r>
  </w:p>
  <w:p w:rsidR="00945DDE" w:rsidRPr="00945DDE" w:rsidRDefault="00945DDE" w:rsidP="00D64C4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9A4" w:rsidRDefault="000C79A4" w:rsidP="00945DDE">
      <w:r>
        <w:separator/>
      </w:r>
    </w:p>
  </w:footnote>
  <w:footnote w:type="continuationSeparator" w:id="0">
    <w:p w:rsidR="000C79A4" w:rsidRDefault="000C79A4" w:rsidP="00945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pPr>
        <w:tabs>
          <w:tab w:val="num" w:pos="360"/>
        </w:tabs>
        <w:ind w:left="360" w:hanging="360"/>
      </w:pPr>
      <w:rPr>
        <w:rFonts w:ascii="Galliard BT" w:hAnsi="Galliard BT"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pPr>
        <w:tabs>
          <w:tab w:val="num" w:pos="1080"/>
        </w:tabs>
        <w:ind w:left="1260" w:hanging="54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6"/>
    <w:multiLevelType w:val="multilevel"/>
    <w:tmpl w:val="00000000"/>
    <w:lvl w:ilvl="0">
      <w:start w:val="1"/>
      <w:numFmt w:val="upperLetter"/>
      <w:lvlText w:val="(%1)"/>
      <w:lvlJc w:val="left"/>
      <w:pPr>
        <w:tabs>
          <w:tab w:val="num" w:pos="108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2761755"/>
    <w:multiLevelType w:val="hybridMultilevel"/>
    <w:tmpl w:val="1764CB4E"/>
    <w:lvl w:ilvl="0" w:tplc="53321A8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A86A54"/>
    <w:multiLevelType w:val="multilevel"/>
    <w:tmpl w:val="2D0EE868"/>
    <w:lvl w:ilvl="0">
      <w:start w:val="1"/>
      <w:numFmt w:val="decimal"/>
      <w:pStyle w:val="Heading2"/>
      <w:lvlText w:val="%1"/>
      <w:lvlJc w:val="left"/>
      <w:pPr>
        <w:ind w:left="0" w:firstLine="0"/>
      </w:pPr>
      <w:rPr>
        <w:rFonts w:hint="default"/>
      </w:rPr>
    </w:lvl>
    <w:lvl w:ilvl="1">
      <w:start w:val="1"/>
      <w:numFmt w:val="decimal"/>
      <w:pStyle w:val="Heading3"/>
      <w:isLgl/>
      <w:suff w:val="space"/>
      <w:lvlText w:val="%1.%2"/>
      <w:lvlJc w:val="left"/>
      <w:pPr>
        <w:ind w:left="720" w:hanging="360"/>
      </w:pPr>
      <w:rPr>
        <w:rFonts w:hint="default"/>
        <w:b w:val="0"/>
        <w:i w:val="0"/>
      </w:rPr>
    </w:lvl>
    <w:lvl w:ilvl="2">
      <w:start w:val="1"/>
      <w:numFmt w:val="lowerLetter"/>
      <w:pStyle w:val="Heading4"/>
      <w:suff w:val="space"/>
      <w:lvlText w:val="(%3)"/>
      <w:lvlJc w:val="left"/>
      <w:pPr>
        <w:ind w:left="1080" w:hanging="720"/>
      </w:pPr>
      <w:rPr>
        <w:rFonts w:ascii="Galliard BT" w:hAnsi="Galliard BT" w:hint="default"/>
        <w:b/>
        <w:i/>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00136D2"/>
    <w:multiLevelType w:val="hybridMultilevel"/>
    <w:tmpl w:val="233CFD3A"/>
    <w:lvl w:ilvl="0" w:tplc="0409000F">
      <w:start w:val="1"/>
      <w:numFmt w:val="decimal"/>
      <w:lvlText w:val="%1."/>
      <w:lvlJc w:val="left"/>
      <w:pPr>
        <w:ind w:left="720" w:hanging="360"/>
      </w:p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45BC4"/>
    <w:multiLevelType w:val="hybridMultilevel"/>
    <w:tmpl w:val="EACE6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D86C4C"/>
    <w:multiLevelType w:val="hybridMultilevel"/>
    <w:tmpl w:val="DD8CD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723C2"/>
    <w:multiLevelType w:val="multilevel"/>
    <w:tmpl w:val="DACA2BBA"/>
    <w:lvl w:ilvl="0">
      <w:start w:val="1"/>
      <w:numFmt w:val="lowerLetter"/>
      <w:suff w:val="space"/>
      <w:lvlText w:val="(%1)"/>
      <w:lvlJc w:val="left"/>
      <w:pPr>
        <w:ind w:left="900" w:hanging="360"/>
      </w:pPr>
      <w:rPr>
        <w:rFonts w:ascii="Galliard BT" w:hAnsi="Galliard BT" w:hint="default"/>
        <w:b/>
        <w:i/>
        <w:color w:val="auto"/>
      </w:rPr>
    </w:lvl>
    <w:lvl w:ilvl="1">
      <w:start w:val="4"/>
      <w:numFmt w:val="lowerLetter"/>
      <w:lvlText w:val="%2)"/>
      <w:lvlJc w:val="left"/>
      <w:pPr>
        <w:ind w:left="1440" w:hanging="360"/>
      </w:pPr>
      <w:rPr>
        <w:rFonts w:hint="default"/>
        <w:b/>
        <w:i/>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FF0B76"/>
    <w:multiLevelType w:val="multilevel"/>
    <w:tmpl w:val="417222C2"/>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i w:val="0"/>
      </w:rPr>
    </w:lvl>
    <w:lvl w:ilvl="2">
      <w:start w:val="1"/>
      <w:numFmt w:val="none"/>
      <w:isLgl/>
      <w:lvlText w:val="(a)"/>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3779543E"/>
    <w:multiLevelType w:val="multilevel"/>
    <w:tmpl w:val="11F8C02A"/>
    <w:lvl w:ilvl="0">
      <w:start w:val="14"/>
      <w:numFmt w:val="decimal"/>
      <w:lvlText w:val="%1"/>
      <w:lvlJc w:val="left"/>
      <w:pPr>
        <w:ind w:left="420" w:hanging="420"/>
      </w:pPr>
      <w:rPr>
        <w:rFonts w:hint="default"/>
        <w:b/>
        <w:i/>
        <w:color w:val="000000"/>
      </w:rPr>
    </w:lvl>
    <w:lvl w:ilvl="1">
      <w:start w:val="2"/>
      <w:numFmt w:val="decimal"/>
      <w:lvlText w:val="%1.%2"/>
      <w:lvlJc w:val="left"/>
      <w:pPr>
        <w:ind w:left="1290" w:hanging="420"/>
      </w:pPr>
      <w:rPr>
        <w:rFonts w:hint="default"/>
        <w:b w:val="0"/>
        <w:i w:val="0"/>
        <w:color w:val="000000"/>
      </w:rPr>
    </w:lvl>
    <w:lvl w:ilvl="2">
      <w:start w:val="1"/>
      <w:numFmt w:val="decimal"/>
      <w:lvlText w:val="%1.%2.%3"/>
      <w:lvlJc w:val="left"/>
      <w:pPr>
        <w:ind w:left="2460" w:hanging="720"/>
      </w:pPr>
      <w:rPr>
        <w:rFonts w:hint="default"/>
        <w:b/>
        <w:i/>
        <w:color w:val="000000"/>
      </w:rPr>
    </w:lvl>
    <w:lvl w:ilvl="3">
      <w:start w:val="1"/>
      <w:numFmt w:val="decimal"/>
      <w:lvlText w:val="%1.%2.%3.%4"/>
      <w:lvlJc w:val="left"/>
      <w:pPr>
        <w:ind w:left="3330" w:hanging="720"/>
      </w:pPr>
      <w:rPr>
        <w:rFonts w:hint="default"/>
        <w:b/>
        <w:i/>
        <w:color w:val="000000"/>
      </w:rPr>
    </w:lvl>
    <w:lvl w:ilvl="4">
      <w:start w:val="1"/>
      <w:numFmt w:val="decimal"/>
      <w:lvlText w:val="%1.%2.%3.%4.%5"/>
      <w:lvlJc w:val="left"/>
      <w:pPr>
        <w:ind w:left="4560" w:hanging="1080"/>
      </w:pPr>
      <w:rPr>
        <w:rFonts w:hint="default"/>
        <w:b/>
        <w:i/>
        <w:color w:val="000000"/>
      </w:rPr>
    </w:lvl>
    <w:lvl w:ilvl="5">
      <w:start w:val="1"/>
      <w:numFmt w:val="decimal"/>
      <w:lvlText w:val="%1.%2.%3.%4.%5.%6"/>
      <w:lvlJc w:val="left"/>
      <w:pPr>
        <w:ind w:left="5430" w:hanging="1080"/>
      </w:pPr>
      <w:rPr>
        <w:rFonts w:hint="default"/>
        <w:b/>
        <w:i/>
        <w:color w:val="000000"/>
      </w:rPr>
    </w:lvl>
    <w:lvl w:ilvl="6">
      <w:start w:val="1"/>
      <w:numFmt w:val="decimal"/>
      <w:lvlText w:val="%1.%2.%3.%4.%5.%6.%7"/>
      <w:lvlJc w:val="left"/>
      <w:pPr>
        <w:ind w:left="6660" w:hanging="1440"/>
      </w:pPr>
      <w:rPr>
        <w:rFonts w:hint="default"/>
        <w:b/>
        <w:i/>
        <w:color w:val="000000"/>
      </w:rPr>
    </w:lvl>
    <w:lvl w:ilvl="7">
      <w:start w:val="1"/>
      <w:numFmt w:val="decimal"/>
      <w:lvlText w:val="%1.%2.%3.%4.%5.%6.%7.%8"/>
      <w:lvlJc w:val="left"/>
      <w:pPr>
        <w:ind w:left="7530" w:hanging="1440"/>
      </w:pPr>
      <w:rPr>
        <w:rFonts w:hint="default"/>
        <w:b/>
        <w:i/>
        <w:color w:val="000000"/>
      </w:rPr>
    </w:lvl>
    <w:lvl w:ilvl="8">
      <w:start w:val="1"/>
      <w:numFmt w:val="decimal"/>
      <w:lvlText w:val="%1.%2.%3.%4.%5.%6.%7.%8.%9"/>
      <w:lvlJc w:val="left"/>
      <w:pPr>
        <w:ind w:left="8760" w:hanging="1800"/>
      </w:pPr>
      <w:rPr>
        <w:rFonts w:hint="default"/>
        <w:b/>
        <w:i/>
        <w:color w:val="000000"/>
      </w:rPr>
    </w:lvl>
  </w:abstractNum>
  <w:abstractNum w:abstractNumId="11" w15:restartNumberingAfterBreak="0">
    <w:nsid w:val="50F20B5A"/>
    <w:multiLevelType w:val="hybridMultilevel"/>
    <w:tmpl w:val="90E046FA"/>
    <w:lvl w:ilvl="0" w:tplc="D4102B0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1697EFE"/>
    <w:multiLevelType w:val="hybridMultilevel"/>
    <w:tmpl w:val="5E347F5C"/>
    <w:lvl w:ilvl="0" w:tplc="53CAF670">
      <w:start w:val="1"/>
      <w:numFmt w:val="lowerLetter"/>
      <w:lvlText w:val="(%1)"/>
      <w:lvlJc w:val="left"/>
      <w:pPr>
        <w:ind w:left="1440" w:hanging="360"/>
      </w:pPr>
      <w:rPr>
        <w:rFonts w:ascii="Galliard BT" w:hAnsi="Galliard BT" w:hint="default"/>
        <w:b/>
        <w:i/>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E30DF1"/>
    <w:multiLevelType w:val="hybridMultilevel"/>
    <w:tmpl w:val="28440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E4EB0"/>
    <w:multiLevelType w:val="hybridMultilevel"/>
    <w:tmpl w:val="A396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DA16FB"/>
    <w:multiLevelType w:val="hybridMultilevel"/>
    <w:tmpl w:val="9394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E3FEE"/>
    <w:multiLevelType w:val="multilevel"/>
    <w:tmpl w:val="D4881C22"/>
    <w:lvl w:ilvl="0">
      <w:start w:val="1"/>
      <w:numFmt w:val="decimal"/>
      <w:lvlText w:val="%1"/>
      <w:lvlJc w:val="left"/>
      <w:pPr>
        <w:ind w:left="0" w:firstLine="0"/>
      </w:pPr>
      <w:rPr>
        <w:rFonts w:hint="default"/>
      </w:rPr>
    </w:lvl>
    <w:lvl w:ilvl="1">
      <w:start w:val="1"/>
      <w:numFmt w:val="decimal"/>
      <w:isLgl/>
      <w:lvlText w:val="%1.%2"/>
      <w:lvlJc w:val="left"/>
      <w:pPr>
        <w:ind w:left="720" w:hanging="360"/>
      </w:pPr>
      <w:rPr>
        <w:rFonts w:hint="default"/>
        <w:b w:val="0"/>
        <w:i w:val="0"/>
      </w:rPr>
    </w:lvl>
    <w:lvl w:ilvl="2">
      <w:start w:val="1"/>
      <w:numFmt w:val="lowerLetter"/>
      <w:lvlText w:val="(%3)"/>
      <w:lvlJc w:val="left"/>
      <w:pPr>
        <w:ind w:left="1080" w:hanging="720"/>
      </w:pPr>
      <w:rPr>
        <w:rFonts w:ascii="Galliard BT" w:hAnsi="Galliard BT" w:hint="default"/>
        <w:b/>
        <w:i/>
        <w:color w:val="auto"/>
        <w:sz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7C2B5066"/>
    <w:multiLevelType w:val="multilevel"/>
    <w:tmpl w:val="90BE35E0"/>
    <w:lvl w:ilvl="0">
      <w:start w:val="1"/>
      <w:numFmt w:val="lowerLetter"/>
      <w:suff w:val="space"/>
      <w:lvlText w:val="(%1)"/>
      <w:lvlJc w:val="left"/>
      <w:pPr>
        <w:ind w:left="1080" w:hanging="360"/>
      </w:pPr>
      <w:rPr>
        <w:rFonts w:ascii="Galliard BT" w:hAnsi="Galliard BT" w:hint="default"/>
        <w:b/>
        <w:i/>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5"/>
  </w:num>
  <w:num w:numId="5">
    <w:abstractNumId w:val="16"/>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3"/>
      <w:lvl w:ilvl="2">
        <w:start w:val="3"/>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9"/>
  </w:num>
  <w:num w:numId="8">
    <w:abstractNumId w:val="4"/>
  </w:num>
  <w:num w:numId="9">
    <w:abstractNumId w:val="16"/>
  </w:num>
  <w:num w:numId="10">
    <w:abstractNumId w:val="17"/>
  </w:num>
  <w:num w:numId="11">
    <w:abstractNumId w:val="10"/>
  </w:num>
  <w:num w:numId="12">
    <w:abstractNumId w:val="12"/>
  </w:num>
  <w:num w:numId="13">
    <w:abstractNumId w:val="11"/>
  </w:num>
  <w:num w:numId="14">
    <w:abstractNumId w:val="8"/>
  </w:num>
  <w:num w:numId="15">
    <w:abstractNumId w:val="14"/>
  </w:num>
  <w:num w:numId="16">
    <w:abstractNumId w:val="6"/>
  </w:num>
  <w:num w:numId="17">
    <w:abstractNumId w:val="7"/>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11ZJtWAvwlMKikh+PbiFl6LambpIvJw9PLLR0X/y631Obaa5vvXaYATC+hBbsOtt2NB9PoIq/u0zRQCLOSMHQ==" w:salt="XnVS+T8ZnQ8q081JqIDKH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C5"/>
    <w:rsid w:val="00022B55"/>
    <w:rsid w:val="000231F2"/>
    <w:rsid w:val="00026C0B"/>
    <w:rsid w:val="00031E4C"/>
    <w:rsid w:val="00062E3A"/>
    <w:rsid w:val="000750EB"/>
    <w:rsid w:val="000C79A4"/>
    <w:rsid w:val="000D1ED7"/>
    <w:rsid w:val="000D245A"/>
    <w:rsid w:val="000D29BC"/>
    <w:rsid w:val="000E1E5B"/>
    <w:rsid w:val="0010343B"/>
    <w:rsid w:val="00112165"/>
    <w:rsid w:val="00141147"/>
    <w:rsid w:val="00187D93"/>
    <w:rsid w:val="001A208B"/>
    <w:rsid w:val="00240523"/>
    <w:rsid w:val="002467D3"/>
    <w:rsid w:val="00271059"/>
    <w:rsid w:val="00271B61"/>
    <w:rsid w:val="002743B7"/>
    <w:rsid w:val="002C71DE"/>
    <w:rsid w:val="002F7685"/>
    <w:rsid w:val="002F7A06"/>
    <w:rsid w:val="00303DB8"/>
    <w:rsid w:val="0031073B"/>
    <w:rsid w:val="003474D0"/>
    <w:rsid w:val="00377CEE"/>
    <w:rsid w:val="00382D00"/>
    <w:rsid w:val="003973F4"/>
    <w:rsid w:val="003F16D1"/>
    <w:rsid w:val="003F4BAA"/>
    <w:rsid w:val="004511AF"/>
    <w:rsid w:val="00487567"/>
    <w:rsid w:val="00490A41"/>
    <w:rsid w:val="004D20B2"/>
    <w:rsid w:val="004D5E8B"/>
    <w:rsid w:val="004D6337"/>
    <w:rsid w:val="004E6B7C"/>
    <w:rsid w:val="004F0DFA"/>
    <w:rsid w:val="00535549"/>
    <w:rsid w:val="0055310B"/>
    <w:rsid w:val="00573C05"/>
    <w:rsid w:val="005B104A"/>
    <w:rsid w:val="00605A1A"/>
    <w:rsid w:val="0065052B"/>
    <w:rsid w:val="00666B31"/>
    <w:rsid w:val="0069255F"/>
    <w:rsid w:val="006B580D"/>
    <w:rsid w:val="007370B5"/>
    <w:rsid w:val="00743487"/>
    <w:rsid w:val="007B4293"/>
    <w:rsid w:val="007E23C4"/>
    <w:rsid w:val="0080422F"/>
    <w:rsid w:val="008105CA"/>
    <w:rsid w:val="0082194C"/>
    <w:rsid w:val="00860C07"/>
    <w:rsid w:val="0087244B"/>
    <w:rsid w:val="00893740"/>
    <w:rsid w:val="008938C5"/>
    <w:rsid w:val="008A07F7"/>
    <w:rsid w:val="008E774A"/>
    <w:rsid w:val="008F6C63"/>
    <w:rsid w:val="00921D88"/>
    <w:rsid w:val="00945DDE"/>
    <w:rsid w:val="009528BC"/>
    <w:rsid w:val="009C30E4"/>
    <w:rsid w:val="009F7573"/>
    <w:rsid w:val="00A048A1"/>
    <w:rsid w:val="00A06AB7"/>
    <w:rsid w:val="00A074E6"/>
    <w:rsid w:val="00A3556A"/>
    <w:rsid w:val="00AA6EB7"/>
    <w:rsid w:val="00AC68D7"/>
    <w:rsid w:val="00B04222"/>
    <w:rsid w:val="00B300C8"/>
    <w:rsid w:val="00BC5DBC"/>
    <w:rsid w:val="00BD677D"/>
    <w:rsid w:val="00C10915"/>
    <w:rsid w:val="00C23260"/>
    <w:rsid w:val="00C2362F"/>
    <w:rsid w:val="00C61610"/>
    <w:rsid w:val="00C70E97"/>
    <w:rsid w:val="00CA0F77"/>
    <w:rsid w:val="00CD1261"/>
    <w:rsid w:val="00CE0EDA"/>
    <w:rsid w:val="00CF2B94"/>
    <w:rsid w:val="00CF35CB"/>
    <w:rsid w:val="00D07997"/>
    <w:rsid w:val="00D53C2E"/>
    <w:rsid w:val="00D6340F"/>
    <w:rsid w:val="00D64C4B"/>
    <w:rsid w:val="00DA3F34"/>
    <w:rsid w:val="00DF092B"/>
    <w:rsid w:val="00E21C2F"/>
    <w:rsid w:val="00E34E5C"/>
    <w:rsid w:val="00EB4B4F"/>
    <w:rsid w:val="00ED365B"/>
    <w:rsid w:val="00EE2AF5"/>
    <w:rsid w:val="00F51D58"/>
    <w:rsid w:val="00F83229"/>
    <w:rsid w:val="00FC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FD772D4-E09F-4763-B248-1BC7B462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8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38C5"/>
    <w:pPr>
      <w:tabs>
        <w:tab w:val="center" w:pos="5400"/>
      </w:tabs>
      <w:jc w:val="center"/>
      <w:outlineLvl w:val="0"/>
    </w:pPr>
    <w:rPr>
      <w:b/>
      <w:bCs/>
      <w:sz w:val="22"/>
      <w:szCs w:val="22"/>
    </w:rPr>
  </w:style>
  <w:style w:type="paragraph" w:styleId="Heading2">
    <w:name w:val="heading 2"/>
    <w:basedOn w:val="ListParagraph"/>
    <w:next w:val="Normal"/>
    <w:link w:val="Heading2Char"/>
    <w:uiPriority w:val="9"/>
    <w:unhideWhenUsed/>
    <w:qFormat/>
    <w:rsid w:val="002F7685"/>
    <w:pPr>
      <w:numPr>
        <w:numId w:val="8"/>
      </w:numPr>
      <w:ind w:left="360" w:hanging="360"/>
      <w:outlineLvl w:val="1"/>
    </w:pPr>
    <w:rPr>
      <w:b/>
      <w:bCs/>
      <w:color w:val="000000"/>
    </w:rPr>
  </w:style>
  <w:style w:type="paragraph" w:styleId="Heading3">
    <w:name w:val="heading 3"/>
    <w:basedOn w:val="ListParagraph"/>
    <w:next w:val="Normal"/>
    <w:link w:val="Heading3Char"/>
    <w:uiPriority w:val="9"/>
    <w:unhideWhenUsed/>
    <w:qFormat/>
    <w:rsid w:val="00F83229"/>
    <w:pPr>
      <w:numPr>
        <w:ilvl w:val="1"/>
        <w:numId w:val="8"/>
      </w:numPr>
      <w:outlineLvl w:val="2"/>
    </w:pPr>
    <w:rPr>
      <w:b/>
      <w:i/>
    </w:rPr>
  </w:style>
  <w:style w:type="paragraph" w:styleId="Heading4">
    <w:name w:val="heading 4"/>
    <w:basedOn w:val="ListParagraph"/>
    <w:next w:val="Normal"/>
    <w:link w:val="Heading4Char"/>
    <w:uiPriority w:val="9"/>
    <w:unhideWhenUsed/>
    <w:qFormat/>
    <w:rsid w:val="007370B5"/>
    <w:pPr>
      <w:numPr>
        <w:ilvl w:val="2"/>
        <w:numId w:val="8"/>
      </w:numPr>
      <w:ind w:hanging="3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38C5"/>
    <w:pPr>
      <w:jc w:val="center"/>
    </w:pPr>
    <w:rPr>
      <w:b/>
      <w:sz w:val="26"/>
      <w:szCs w:val="26"/>
    </w:rPr>
  </w:style>
  <w:style w:type="character" w:customStyle="1" w:styleId="TitleChar">
    <w:name w:val="Title Char"/>
    <w:basedOn w:val="DefaultParagraphFont"/>
    <w:link w:val="Title"/>
    <w:uiPriority w:val="10"/>
    <w:rsid w:val="008938C5"/>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8938C5"/>
    <w:rPr>
      <w:rFonts w:ascii="Times New Roman" w:eastAsia="Times New Roman" w:hAnsi="Times New Roman" w:cs="Times New Roman"/>
      <w:b/>
      <w:bCs/>
    </w:rPr>
  </w:style>
  <w:style w:type="paragraph" w:styleId="ListParagraph">
    <w:name w:val="List Paragraph"/>
    <w:basedOn w:val="Normal"/>
    <w:uiPriority w:val="34"/>
    <w:qFormat/>
    <w:rsid w:val="008938C5"/>
    <w:pPr>
      <w:ind w:left="720"/>
      <w:contextualSpacing/>
    </w:pPr>
  </w:style>
  <w:style w:type="character" w:styleId="Emphasis">
    <w:name w:val="Emphasis"/>
    <w:uiPriority w:val="20"/>
    <w:qFormat/>
    <w:rsid w:val="008938C5"/>
    <w:rPr>
      <w:rFonts w:ascii="CG Times" w:hAnsi="CG Times"/>
      <w:color w:val="FF0000"/>
    </w:rPr>
  </w:style>
  <w:style w:type="character" w:styleId="Hyperlink">
    <w:name w:val="Hyperlink"/>
    <w:basedOn w:val="DefaultParagraphFont"/>
    <w:uiPriority w:val="99"/>
    <w:unhideWhenUsed/>
    <w:rsid w:val="008938C5"/>
    <w:rPr>
      <w:color w:val="0563C1" w:themeColor="hyperlink"/>
      <w:u w:val="single"/>
    </w:rPr>
  </w:style>
  <w:style w:type="character" w:customStyle="1" w:styleId="Heading2Char">
    <w:name w:val="Heading 2 Char"/>
    <w:basedOn w:val="DefaultParagraphFont"/>
    <w:link w:val="Heading2"/>
    <w:uiPriority w:val="9"/>
    <w:rsid w:val="002F7685"/>
    <w:rPr>
      <w:rFonts w:ascii="Times New Roman" w:eastAsia="Times New Roman" w:hAnsi="Times New Roman" w:cs="Times New Roman"/>
      <w:b/>
      <w:bCs/>
      <w:color w:val="000000"/>
      <w:sz w:val="24"/>
      <w:szCs w:val="24"/>
    </w:rPr>
  </w:style>
  <w:style w:type="character" w:customStyle="1" w:styleId="Heading3Char">
    <w:name w:val="Heading 3 Char"/>
    <w:basedOn w:val="DefaultParagraphFont"/>
    <w:link w:val="Heading3"/>
    <w:uiPriority w:val="9"/>
    <w:rsid w:val="00F83229"/>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uiPriority w:val="9"/>
    <w:rsid w:val="007370B5"/>
    <w:rPr>
      <w:rFonts w:ascii="Times New Roman" w:eastAsia="Times New Roman" w:hAnsi="Times New Roman" w:cs="Times New Roman"/>
      <w:b/>
      <w:i/>
      <w:sz w:val="24"/>
      <w:szCs w:val="24"/>
    </w:rPr>
  </w:style>
  <w:style w:type="paragraph" w:styleId="Header">
    <w:name w:val="header"/>
    <w:basedOn w:val="Normal"/>
    <w:link w:val="HeaderChar"/>
    <w:uiPriority w:val="99"/>
    <w:unhideWhenUsed/>
    <w:rsid w:val="00945DDE"/>
    <w:pPr>
      <w:tabs>
        <w:tab w:val="center" w:pos="4680"/>
        <w:tab w:val="right" w:pos="9360"/>
      </w:tabs>
    </w:pPr>
  </w:style>
  <w:style w:type="character" w:customStyle="1" w:styleId="HeaderChar">
    <w:name w:val="Header Char"/>
    <w:basedOn w:val="DefaultParagraphFont"/>
    <w:link w:val="Header"/>
    <w:uiPriority w:val="99"/>
    <w:rsid w:val="00945D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5DDE"/>
    <w:pPr>
      <w:tabs>
        <w:tab w:val="center" w:pos="4680"/>
        <w:tab w:val="right" w:pos="9360"/>
      </w:tabs>
    </w:pPr>
  </w:style>
  <w:style w:type="character" w:customStyle="1" w:styleId="FooterChar">
    <w:name w:val="Footer Char"/>
    <w:basedOn w:val="DefaultParagraphFont"/>
    <w:link w:val="Footer"/>
    <w:uiPriority w:val="99"/>
    <w:rsid w:val="00945DD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34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762066">
      <w:bodyDiv w:val="1"/>
      <w:marLeft w:val="0"/>
      <w:marRight w:val="0"/>
      <w:marTop w:val="0"/>
      <w:marBottom w:val="0"/>
      <w:divBdr>
        <w:top w:val="none" w:sz="0" w:space="0" w:color="auto"/>
        <w:left w:val="none" w:sz="0" w:space="0" w:color="auto"/>
        <w:bottom w:val="none" w:sz="0" w:space="0" w:color="auto"/>
        <w:right w:val="none" w:sz="0" w:space="0" w:color="auto"/>
      </w:divBdr>
    </w:div>
    <w:div w:id="790637933">
      <w:bodyDiv w:val="1"/>
      <w:marLeft w:val="0"/>
      <w:marRight w:val="0"/>
      <w:marTop w:val="0"/>
      <w:marBottom w:val="0"/>
      <w:divBdr>
        <w:top w:val="none" w:sz="0" w:space="0" w:color="auto"/>
        <w:left w:val="none" w:sz="0" w:space="0" w:color="auto"/>
        <w:bottom w:val="none" w:sz="0" w:space="0" w:color="auto"/>
        <w:right w:val="none" w:sz="0" w:space="0" w:color="auto"/>
      </w:divBdr>
    </w:div>
    <w:div w:id="946080136">
      <w:bodyDiv w:val="1"/>
      <w:marLeft w:val="0"/>
      <w:marRight w:val="0"/>
      <w:marTop w:val="0"/>
      <w:marBottom w:val="0"/>
      <w:divBdr>
        <w:top w:val="none" w:sz="0" w:space="0" w:color="auto"/>
        <w:left w:val="none" w:sz="0" w:space="0" w:color="auto"/>
        <w:bottom w:val="none" w:sz="0" w:space="0" w:color="auto"/>
        <w:right w:val="none" w:sz="0" w:space="0" w:color="auto"/>
      </w:divBdr>
    </w:div>
    <w:div w:id="963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175.45" TargetMode="External"/><Relationship Id="rId13" Type="http://schemas.openxmlformats.org/officeDocument/2006/relationships/hyperlink" Target="https://www.revisor.mn.gov/statutes/?id=16B.97" TargetMode="External"/><Relationship Id="rId18" Type="http://schemas.openxmlformats.org/officeDocument/2006/relationships/hyperlink" Target="https://www.revisor.leg.state.mn.us/statutes/?id=270C.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visor.mn.gov/statutes/?id=16B.98" TargetMode="External"/><Relationship Id="rId17" Type="http://schemas.openxmlformats.org/officeDocument/2006/relationships/hyperlink" Target="https://www.revisor.leg.state.mn.us/statutes/?id=176.181" TargetMode="External"/><Relationship Id="rId2" Type="http://schemas.openxmlformats.org/officeDocument/2006/relationships/numbering" Target="numbering.xml"/><Relationship Id="rId16" Type="http://schemas.openxmlformats.org/officeDocument/2006/relationships/hyperlink" Target="https://www.revisor.leg.state.mn.us/statutes/?id=13.0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16B.98" TargetMode="External"/><Relationship Id="rId5" Type="http://schemas.openxmlformats.org/officeDocument/2006/relationships/webSettings" Target="webSettings.xml"/><Relationship Id="rId15" Type="http://schemas.openxmlformats.org/officeDocument/2006/relationships/hyperlink" Target="https://www.revisor.leg.state.mn.us/statutes/?id=13" TargetMode="External"/><Relationship Id="rId10" Type="http://schemas.openxmlformats.org/officeDocument/2006/relationships/hyperlink" Target="https://www.revisor.mn.gov/statutes/?id=16B.9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visor.mn.gov/laws/?id=312&amp;doctype=Chapter&amp;year=2014&amp;type=0" TargetMode="External"/><Relationship Id="rId14" Type="http://schemas.openxmlformats.org/officeDocument/2006/relationships/hyperlink" Target="https://www.revisor.mn.gov/statutes/?id=16B.9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58BD-E515-444C-A638-0BCE0934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2405</Words>
  <Characters>13712</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 Didion;Naomi Munzner</dc:creator>
  <cp:lastModifiedBy>Mol Sletten, Jacquelynn (OHE)</cp:lastModifiedBy>
  <cp:revision>2</cp:revision>
  <dcterms:created xsi:type="dcterms:W3CDTF">2017-09-20T20:48:00Z</dcterms:created>
  <dcterms:modified xsi:type="dcterms:W3CDTF">2017-09-20T20:48:00Z</dcterms:modified>
</cp:coreProperties>
</file>